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right="-197" w:rightChars="-94"/>
        <w:jc w:val="center"/>
        <w:rPr>
          <w:rFonts w:ascii="黑体" w:hAnsi="宋体" w:eastAsia="黑体"/>
          <w:b/>
          <w:bCs/>
          <w:sz w:val="44"/>
          <w:szCs w:val="44"/>
        </w:rPr>
      </w:pPr>
      <w:r>
        <w:rPr>
          <w:rFonts w:hint="eastAsia" w:ascii="黑体" w:hAnsi="宋体" w:eastAsia="黑体"/>
          <w:b/>
          <w:sz w:val="44"/>
          <w:szCs w:val="44"/>
        </w:rPr>
        <w:t>片仔癀生产厂区糖浆及酊水车间综合整治项目的工程造价咨询审核</w:t>
      </w:r>
      <w:r>
        <w:rPr>
          <w:rFonts w:hint="eastAsia" w:ascii="黑体" w:eastAsia="黑体"/>
          <w:b/>
          <w:kern w:val="0"/>
          <w:sz w:val="44"/>
          <w:szCs w:val="44"/>
        </w:rPr>
        <w:t>的</w:t>
      </w:r>
      <w:r>
        <w:rPr>
          <w:rFonts w:hint="eastAsia" w:ascii="黑体" w:hAnsi="宋体" w:eastAsia="黑体"/>
          <w:b/>
          <w:bCs/>
          <w:sz w:val="44"/>
          <w:szCs w:val="44"/>
        </w:rPr>
        <w:t>中介机构</w:t>
      </w:r>
    </w:p>
    <w:p>
      <w:pPr>
        <w:ind w:left="2" w:right="-57" w:rightChars="-27"/>
        <w:jc w:val="center"/>
        <w:rPr>
          <w:rFonts w:ascii="黑体" w:hAnsi="黑体" w:eastAsia="黑体"/>
          <w:b/>
          <w:sz w:val="44"/>
          <w:szCs w:val="44"/>
        </w:rPr>
      </w:pPr>
      <w:r>
        <w:rPr>
          <w:rFonts w:hint="eastAsia" w:ascii="黑体" w:hAnsi="黑体" w:eastAsia="黑体"/>
          <w:b/>
          <w:bCs/>
          <w:sz w:val="44"/>
          <w:szCs w:val="44"/>
        </w:rPr>
        <w:t>比选公告</w:t>
      </w:r>
    </w:p>
    <w:p>
      <w:pPr>
        <w:spacing w:before="240" w:line="360" w:lineRule="auto"/>
        <w:ind w:firstLine="425" w:firstLineChars="133"/>
        <w:rPr>
          <w:rFonts w:ascii="仿宋" w:hAnsi="仿宋" w:eastAsia="仿宋" w:cs="宋体"/>
          <w:sz w:val="32"/>
          <w:szCs w:val="32"/>
        </w:rPr>
      </w:pPr>
      <w:r>
        <w:rPr>
          <w:rFonts w:hint="eastAsia" w:ascii="仿宋" w:hAnsi="仿宋" w:eastAsia="仿宋" w:cs="宋体"/>
          <w:sz w:val="32"/>
          <w:szCs w:val="32"/>
        </w:rPr>
        <w:t>为了有效规范工程管理，漳州片仔癀药业股份有限公司工程设备部作为比选单位，以公平﹑公正﹑公开﹑透明的原则，拟对</w:t>
      </w:r>
      <w:r>
        <w:rPr>
          <w:rFonts w:hint="eastAsia" w:ascii="仿宋" w:hAnsi="仿宋" w:eastAsia="仿宋"/>
          <w:sz w:val="32"/>
          <w:szCs w:val="32"/>
        </w:rPr>
        <w:t>片仔癀生产厂区糖浆及酊水车间综合整治项目的工程造价咨询审核</w:t>
      </w:r>
      <w:r>
        <w:rPr>
          <w:rFonts w:hint="eastAsia" w:ascii="仿宋" w:hAnsi="仿宋" w:eastAsia="仿宋"/>
          <w:kern w:val="0"/>
          <w:sz w:val="32"/>
          <w:szCs w:val="32"/>
        </w:rPr>
        <w:t>的</w:t>
      </w:r>
      <w:r>
        <w:rPr>
          <w:rFonts w:hint="eastAsia" w:ascii="仿宋" w:hAnsi="仿宋" w:eastAsia="仿宋"/>
          <w:bCs/>
          <w:sz w:val="32"/>
          <w:szCs w:val="32"/>
        </w:rPr>
        <w:t>中介机构</w:t>
      </w:r>
      <w:r>
        <w:rPr>
          <w:rFonts w:hint="eastAsia" w:ascii="仿宋" w:hAnsi="仿宋" w:eastAsia="仿宋" w:cs="宋体"/>
          <w:sz w:val="32"/>
          <w:szCs w:val="32"/>
        </w:rPr>
        <w:t>进行公开比选。比选具体事项如下：</w:t>
      </w:r>
    </w:p>
    <w:p>
      <w:pPr>
        <w:spacing w:line="360" w:lineRule="auto"/>
        <w:rPr>
          <w:rFonts w:ascii="仿宋" w:hAnsi="仿宋" w:eastAsia="仿宋" w:cs="宋体"/>
          <w:b/>
          <w:bCs/>
          <w:sz w:val="32"/>
          <w:szCs w:val="32"/>
        </w:rPr>
      </w:pPr>
      <w:r>
        <w:rPr>
          <w:rFonts w:hint="eastAsia" w:ascii="仿宋" w:hAnsi="仿宋" w:eastAsia="仿宋" w:cs="宋体"/>
          <w:b/>
          <w:bCs/>
          <w:sz w:val="32"/>
          <w:szCs w:val="32"/>
        </w:rPr>
        <w:t>一、项目概况：</w:t>
      </w:r>
    </w:p>
    <w:p>
      <w:pPr>
        <w:spacing w:line="360" w:lineRule="auto"/>
        <w:rPr>
          <w:rFonts w:ascii="仿宋" w:hAnsi="仿宋" w:eastAsia="仿宋" w:cs="宋体"/>
          <w:sz w:val="32"/>
          <w:szCs w:val="32"/>
        </w:rPr>
      </w:pPr>
      <w:r>
        <w:rPr>
          <w:rFonts w:hint="eastAsia" w:ascii="仿宋" w:hAnsi="仿宋" w:eastAsia="仿宋" w:cs="宋体"/>
          <w:b/>
          <w:sz w:val="32"/>
          <w:szCs w:val="32"/>
        </w:rPr>
        <w:t>1.1、比选单位：</w:t>
      </w:r>
      <w:r>
        <w:rPr>
          <w:rFonts w:hint="eastAsia" w:ascii="仿宋" w:hAnsi="仿宋" w:eastAsia="仿宋" w:cs="宋体"/>
          <w:sz w:val="32"/>
          <w:szCs w:val="32"/>
          <w:u w:val="single"/>
        </w:rPr>
        <w:t>漳州片仔癀药业股份有限公司工程设备部</w:t>
      </w:r>
      <w:r>
        <w:rPr>
          <w:rFonts w:hint="eastAsia" w:ascii="仿宋" w:hAnsi="仿宋" w:eastAsia="仿宋" w:cs="宋体"/>
          <w:sz w:val="32"/>
          <w:szCs w:val="32"/>
        </w:rPr>
        <w:t>；</w:t>
      </w:r>
    </w:p>
    <w:p>
      <w:pPr>
        <w:spacing w:line="360" w:lineRule="auto"/>
        <w:rPr>
          <w:rFonts w:ascii="仿宋" w:hAnsi="仿宋" w:eastAsia="仿宋" w:cs="宋体"/>
          <w:sz w:val="32"/>
          <w:szCs w:val="32"/>
          <w:u w:val="single"/>
        </w:rPr>
      </w:pPr>
      <w:r>
        <w:rPr>
          <w:rFonts w:hint="eastAsia" w:ascii="仿宋" w:hAnsi="仿宋" w:eastAsia="仿宋" w:cs="宋体"/>
          <w:b/>
          <w:sz w:val="32"/>
          <w:szCs w:val="32"/>
        </w:rPr>
        <w:t>1.2、项目名称：</w:t>
      </w:r>
      <w:r>
        <w:rPr>
          <w:rFonts w:hint="eastAsia" w:ascii="仿宋" w:hAnsi="仿宋" w:eastAsia="仿宋"/>
          <w:sz w:val="32"/>
          <w:szCs w:val="32"/>
          <w:u w:val="single"/>
        </w:rPr>
        <w:t>片仔癀生产厂区糖浆及酊水车间综合整治项目的工程造价咨询审核</w:t>
      </w:r>
      <w:r>
        <w:rPr>
          <w:rFonts w:hint="eastAsia" w:ascii="仿宋" w:hAnsi="仿宋" w:eastAsia="仿宋"/>
          <w:kern w:val="0"/>
          <w:sz w:val="32"/>
          <w:szCs w:val="32"/>
          <w:u w:val="single"/>
        </w:rPr>
        <w:t>的</w:t>
      </w:r>
      <w:r>
        <w:rPr>
          <w:rFonts w:hint="eastAsia" w:ascii="仿宋" w:hAnsi="仿宋" w:eastAsia="仿宋"/>
          <w:bCs/>
          <w:sz w:val="32"/>
          <w:szCs w:val="32"/>
          <w:u w:val="single"/>
        </w:rPr>
        <w:t>中介机构比选</w:t>
      </w:r>
      <w:r>
        <w:rPr>
          <w:rFonts w:hint="eastAsia" w:ascii="仿宋" w:hAnsi="仿宋" w:eastAsia="仿宋" w:cs="宋体"/>
          <w:sz w:val="32"/>
          <w:szCs w:val="32"/>
          <w:u w:val="single"/>
        </w:rPr>
        <w:t>；</w:t>
      </w:r>
    </w:p>
    <w:p>
      <w:pPr>
        <w:spacing w:line="360" w:lineRule="auto"/>
        <w:rPr>
          <w:rFonts w:ascii="仿宋" w:hAnsi="仿宋" w:eastAsia="仿宋"/>
          <w:sz w:val="32"/>
          <w:szCs w:val="32"/>
        </w:rPr>
      </w:pPr>
      <w:r>
        <w:rPr>
          <w:rFonts w:hint="eastAsia" w:ascii="仿宋" w:hAnsi="仿宋" w:eastAsia="仿宋" w:cs="宋体"/>
          <w:b/>
          <w:sz w:val="32"/>
          <w:szCs w:val="32"/>
        </w:rPr>
        <w:t>1.3、项目</w:t>
      </w:r>
      <w:r>
        <w:rPr>
          <w:rFonts w:hint="eastAsia" w:ascii="仿宋" w:hAnsi="仿宋" w:eastAsia="仿宋"/>
          <w:b/>
          <w:sz w:val="32"/>
          <w:szCs w:val="32"/>
        </w:rPr>
        <w:t>规模和</w:t>
      </w:r>
      <w:r>
        <w:rPr>
          <w:rFonts w:hint="eastAsia" w:ascii="仿宋" w:hAnsi="仿宋" w:eastAsia="仿宋" w:cs="宋体"/>
          <w:b/>
          <w:sz w:val="32"/>
          <w:szCs w:val="32"/>
        </w:rPr>
        <w:t>内容：</w:t>
      </w:r>
      <w:r>
        <w:rPr>
          <w:rFonts w:hint="eastAsia" w:ascii="仿宋" w:hAnsi="仿宋" w:eastAsia="仿宋"/>
          <w:sz w:val="32"/>
          <w:szCs w:val="32"/>
          <w:u w:val="single"/>
        </w:rPr>
        <w:t>总投资约为240万。</w:t>
      </w:r>
    </w:p>
    <w:p>
      <w:pPr>
        <w:spacing w:line="360" w:lineRule="auto"/>
        <w:rPr>
          <w:rFonts w:ascii="仿宋" w:hAnsi="仿宋" w:eastAsia="仿宋" w:cs="宋体"/>
          <w:sz w:val="32"/>
          <w:szCs w:val="32"/>
        </w:rPr>
      </w:pPr>
      <w:r>
        <w:rPr>
          <w:rFonts w:hint="eastAsia" w:ascii="仿宋" w:hAnsi="仿宋" w:eastAsia="仿宋" w:cs="宋体"/>
          <w:b/>
          <w:bCs/>
          <w:sz w:val="32"/>
          <w:szCs w:val="32"/>
        </w:rPr>
        <w:t>二、比选</w:t>
      </w:r>
      <w:r>
        <w:rPr>
          <w:rFonts w:hint="eastAsia" w:ascii="仿宋" w:hAnsi="仿宋" w:eastAsia="仿宋" w:cs="宋体"/>
          <w:b/>
          <w:bCs/>
          <w:color w:val="262626"/>
          <w:sz w:val="32"/>
          <w:szCs w:val="32"/>
        </w:rPr>
        <w:t>办法</w:t>
      </w:r>
      <w:r>
        <w:rPr>
          <w:rFonts w:hint="eastAsia" w:ascii="仿宋" w:hAnsi="仿宋" w:eastAsia="仿宋" w:cs="宋体"/>
          <w:b/>
          <w:bCs/>
          <w:sz w:val="32"/>
          <w:szCs w:val="32"/>
        </w:rPr>
        <w:t>：</w:t>
      </w:r>
      <w:r>
        <w:rPr>
          <w:rFonts w:hint="eastAsia" w:ascii="仿宋" w:hAnsi="仿宋" w:eastAsia="仿宋" w:cs="宋体"/>
          <w:sz w:val="32"/>
          <w:szCs w:val="32"/>
          <w:u w:val="single"/>
        </w:rPr>
        <w:t>经评审最低价中选法</w:t>
      </w:r>
      <w:r>
        <w:rPr>
          <w:rFonts w:hint="eastAsia" w:ascii="仿宋" w:hAnsi="仿宋" w:eastAsia="仿宋" w:cs="宋体"/>
          <w:sz w:val="32"/>
          <w:szCs w:val="32"/>
        </w:rPr>
        <w:t>。</w:t>
      </w:r>
    </w:p>
    <w:p>
      <w:pPr>
        <w:spacing w:line="360" w:lineRule="auto"/>
        <w:rPr>
          <w:rFonts w:ascii="仿宋" w:hAnsi="仿宋" w:eastAsia="仿宋" w:cs="宋体"/>
          <w:sz w:val="32"/>
          <w:szCs w:val="32"/>
        </w:rPr>
      </w:pPr>
      <w:r>
        <w:rPr>
          <w:rFonts w:hint="eastAsia" w:ascii="仿宋" w:hAnsi="仿宋" w:eastAsia="仿宋"/>
          <w:b/>
          <w:sz w:val="32"/>
          <w:szCs w:val="32"/>
        </w:rPr>
        <w:t xml:space="preserve">三、中介机构必须同时具备下列条件： </w:t>
      </w:r>
    </w:p>
    <w:p>
      <w:pPr>
        <w:rPr>
          <w:rFonts w:ascii="仿宋" w:hAnsi="仿宋" w:eastAsia="仿宋"/>
          <w:sz w:val="32"/>
          <w:szCs w:val="32"/>
        </w:rPr>
      </w:pPr>
      <w:r>
        <w:rPr>
          <w:rFonts w:hint="eastAsia" w:ascii="仿宋" w:hAnsi="仿宋" w:eastAsia="仿宋"/>
          <w:b/>
          <w:sz w:val="32"/>
          <w:szCs w:val="32"/>
        </w:rPr>
        <w:t>3.1</w:t>
      </w:r>
      <w:r>
        <w:rPr>
          <w:rFonts w:hint="eastAsia" w:ascii="仿宋" w:hAnsi="仿宋" w:eastAsia="仿宋"/>
          <w:sz w:val="32"/>
          <w:szCs w:val="32"/>
        </w:rPr>
        <w:t>资质等级：应具备建设主管部门颁发的工程造价咨询资质甲级的资格证书。</w:t>
      </w:r>
    </w:p>
    <w:p>
      <w:pPr>
        <w:rPr>
          <w:rFonts w:ascii="仿宋" w:hAnsi="仿宋" w:eastAsia="仿宋"/>
          <w:sz w:val="32"/>
          <w:szCs w:val="32"/>
        </w:rPr>
      </w:pPr>
      <w:r>
        <w:rPr>
          <w:rFonts w:hint="eastAsia" w:ascii="仿宋" w:hAnsi="仿宋" w:eastAsia="仿宋"/>
          <w:b/>
          <w:sz w:val="32"/>
          <w:szCs w:val="32"/>
        </w:rPr>
        <w:t xml:space="preserve">3.2 </w:t>
      </w:r>
      <w:r>
        <w:rPr>
          <w:rFonts w:hint="eastAsia" w:ascii="仿宋" w:hAnsi="仿宋" w:eastAsia="仿宋"/>
          <w:sz w:val="32"/>
          <w:szCs w:val="32"/>
        </w:rPr>
        <w:t>具备独立承担民事责任能力；</w:t>
      </w:r>
    </w:p>
    <w:p>
      <w:pPr>
        <w:rPr>
          <w:rFonts w:ascii="仿宋" w:hAnsi="仿宋" w:eastAsia="仿宋"/>
          <w:sz w:val="32"/>
          <w:szCs w:val="32"/>
        </w:rPr>
      </w:pPr>
      <w:r>
        <w:rPr>
          <w:rFonts w:hint="eastAsia" w:ascii="仿宋" w:hAnsi="仿宋" w:eastAsia="仿宋"/>
          <w:b/>
          <w:sz w:val="32"/>
          <w:szCs w:val="32"/>
        </w:rPr>
        <w:t xml:space="preserve">3.3 </w:t>
      </w:r>
      <w:r>
        <w:rPr>
          <w:rFonts w:hint="eastAsia" w:ascii="仿宋" w:hAnsi="仿宋" w:eastAsia="仿宋" w:cs="宋体"/>
          <w:sz w:val="32"/>
          <w:szCs w:val="32"/>
        </w:rPr>
        <w:t>需依法在所在地市工商行政管理主管部门注册登记；</w:t>
      </w:r>
      <w:r>
        <w:rPr>
          <w:rFonts w:hint="eastAsia" w:ascii="仿宋" w:hAnsi="仿宋" w:eastAsia="仿宋"/>
          <w:b/>
          <w:sz w:val="32"/>
          <w:szCs w:val="32"/>
        </w:rPr>
        <w:t xml:space="preserve">3.4 </w:t>
      </w:r>
      <w:r>
        <w:rPr>
          <w:rFonts w:hint="eastAsia" w:ascii="仿宋" w:hAnsi="仿宋" w:eastAsia="仿宋"/>
          <w:sz w:val="32"/>
          <w:szCs w:val="32"/>
        </w:rPr>
        <w:t>具备履行合同所需的设备、人员和专业技术能力；</w:t>
      </w:r>
    </w:p>
    <w:p>
      <w:pPr>
        <w:rPr>
          <w:rFonts w:ascii="仿宋" w:hAnsi="仿宋" w:eastAsia="仿宋"/>
          <w:sz w:val="32"/>
          <w:szCs w:val="32"/>
        </w:rPr>
      </w:pPr>
      <w:r>
        <w:rPr>
          <w:rFonts w:hint="eastAsia" w:ascii="仿宋" w:hAnsi="仿宋" w:eastAsia="仿宋"/>
          <w:b/>
          <w:sz w:val="32"/>
          <w:szCs w:val="32"/>
        </w:rPr>
        <w:t xml:space="preserve">3.5 </w:t>
      </w:r>
      <w:r>
        <w:rPr>
          <w:rFonts w:hint="eastAsia" w:ascii="仿宋" w:hAnsi="仿宋" w:eastAsia="仿宋"/>
          <w:sz w:val="32"/>
          <w:szCs w:val="32"/>
        </w:rPr>
        <w:t>参加比选活动前一年内，中介机构或及其负责人未因经营活动违法违规被县级以上行政主管部门行政处罚或无弄虚作假骗取比选资格；</w:t>
      </w:r>
    </w:p>
    <w:p>
      <w:pPr>
        <w:rPr>
          <w:rFonts w:ascii="仿宋" w:hAnsi="仿宋" w:eastAsia="仿宋"/>
          <w:sz w:val="32"/>
          <w:szCs w:val="32"/>
        </w:rPr>
      </w:pPr>
      <w:r>
        <w:rPr>
          <w:rFonts w:hint="eastAsia" w:ascii="仿宋" w:hAnsi="仿宋" w:eastAsia="仿宋"/>
          <w:b/>
          <w:sz w:val="32"/>
          <w:szCs w:val="32"/>
        </w:rPr>
        <w:t xml:space="preserve">3.6 </w:t>
      </w:r>
      <w:r>
        <w:rPr>
          <w:rFonts w:hint="eastAsia" w:ascii="仿宋" w:hAnsi="仿宋" w:eastAsia="仿宋"/>
          <w:sz w:val="32"/>
          <w:szCs w:val="32"/>
        </w:rPr>
        <w:t>参加比选活动前五年内，中介机构或其负责人在经营活动中无重大违法违规记录，未被追究刑事责任；</w:t>
      </w:r>
    </w:p>
    <w:p>
      <w:pPr>
        <w:rPr>
          <w:rFonts w:ascii="仿宋" w:hAnsi="仿宋" w:eastAsia="仿宋"/>
          <w:sz w:val="32"/>
          <w:szCs w:val="32"/>
        </w:rPr>
      </w:pPr>
      <w:r>
        <w:rPr>
          <w:rFonts w:hint="eastAsia" w:ascii="仿宋" w:hAnsi="仿宋" w:eastAsia="仿宋"/>
          <w:b/>
          <w:sz w:val="32"/>
          <w:szCs w:val="32"/>
        </w:rPr>
        <w:t xml:space="preserve">3.7 </w:t>
      </w:r>
      <w:r>
        <w:rPr>
          <w:rFonts w:hint="eastAsia" w:ascii="仿宋" w:hAnsi="仿宋" w:eastAsia="仿宋"/>
          <w:sz w:val="32"/>
          <w:szCs w:val="32"/>
        </w:rPr>
        <w:t>未被有关部门禁止或限制承接国有资金投资项目的相关业务；</w:t>
      </w:r>
    </w:p>
    <w:p>
      <w:pPr>
        <w:rPr>
          <w:rFonts w:ascii="仿宋" w:hAnsi="仿宋" w:eastAsia="仿宋"/>
          <w:sz w:val="32"/>
          <w:szCs w:val="32"/>
        </w:rPr>
      </w:pPr>
      <w:r>
        <w:rPr>
          <w:rFonts w:hint="eastAsia" w:ascii="仿宋" w:hAnsi="仿宋" w:eastAsia="仿宋"/>
          <w:b/>
          <w:sz w:val="32"/>
          <w:szCs w:val="32"/>
        </w:rPr>
        <w:t>3.8</w:t>
      </w:r>
      <w:r>
        <w:rPr>
          <w:rFonts w:hint="eastAsia" w:ascii="仿宋" w:hAnsi="仿宋" w:eastAsia="仿宋"/>
          <w:sz w:val="32"/>
          <w:szCs w:val="32"/>
        </w:rPr>
        <w:t>提供的一切材料真实、有效；</w:t>
      </w:r>
    </w:p>
    <w:p>
      <w:pPr>
        <w:rPr>
          <w:rFonts w:ascii="仿宋" w:hAnsi="仿宋" w:eastAsia="仿宋"/>
          <w:sz w:val="32"/>
          <w:szCs w:val="32"/>
        </w:rPr>
      </w:pPr>
      <w:r>
        <w:rPr>
          <w:rFonts w:hint="eastAsia" w:ascii="仿宋" w:hAnsi="仿宋" w:eastAsia="仿宋"/>
          <w:b/>
          <w:sz w:val="32"/>
          <w:szCs w:val="32"/>
        </w:rPr>
        <w:t>3.9、</w:t>
      </w:r>
      <w:r>
        <w:rPr>
          <w:rFonts w:hint="eastAsia" w:ascii="仿宋" w:hAnsi="仿宋" w:eastAsia="仿宋"/>
          <w:sz w:val="32"/>
          <w:szCs w:val="32"/>
        </w:rPr>
        <w:t>法律、法规、相关规章规定的其它条件；</w:t>
      </w:r>
    </w:p>
    <w:p>
      <w:pPr>
        <w:spacing w:line="480" w:lineRule="auto"/>
        <w:rPr>
          <w:rFonts w:ascii="仿宋" w:hAnsi="仿宋" w:eastAsia="仿宋"/>
          <w:b/>
          <w:sz w:val="32"/>
          <w:szCs w:val="32"/>
          <w:u w:val="double"/>
        </w:rPr>
      </w:pPr>
      <w:r>
        <w:rPr>
          <w:rFonts w:hint="eastAsia" w:ascii="仿宋" w:hAnsi="仿宋" w:eastAsia="仿宋"/>
          <w:b/>
          <w:sz w:val="32"/>
          <w:szCs w:val="32"/>
          <w:u w:val="double"/>
        </w:rPr>
        <w:t>凡不符合上述任一条件的中介机构，均不得参加比选活动。</w:t>
      </w:r>
    </w:p>
    <w:p>
      <w:pPr>
        <w:spacing w:line="360" w:lineRule="auto"/>
        <w:rPr>
          <w:rFonts w:ascii="仿宋" w:hAnsi="仿宋" w:eastAsia="仿宋" w:cs="宋体"/>
          <w:b/>
          <w:bCs/>
          <w:sz w:val="32"/>
          <w:szCs w:val="32"/>
        </w:rPr>
      </w:pPr>
      <w:r>
        <w:rPr>
          <w:rFonts w:hint="eastAsia" w:ascii="仿宋" w:hAnsi="仿宋" w:eastAsia="仿宋" w:cs="宋体"/>
          <w:b/>
          <w:bCs/>
          <w:sz w:val="32"/>
          <w:szCs w:val="32"/>
        </w:rPr>
        <w:t>四、报名时间：</w:t>
      </w:r>
    </w:p>
    <w:p>
      <w:pPr>
        <w:spacing w:line="360" w:lineRule="auto"/>
        <w:rPr>
          <w:rFonts w:ascii="仿宋" w:hAnsi="仿宋" w:eastAsia="仿宋" w:cs="宋体"/>
          <w:b/>
          <w:bCs/>
          <w:sz w:val="32"/>
          <w:szCs w:val="32"/>
        </w:rPr>
      </w:pPr>
      <w:r>
        <w:rPr>
          <w:rFonts w:hint="eastAsia" w:ascii="仿宋" w:hAnsi="仿宋" w:eastAsia="仿宋" w:cs="宋体"/>
          <w:b/>
          <w:sz w:val="32"/>
          <w:szCs w:val="32"/>
        </w:rPr>
        <w:t>凡有意参选者，请于</w:t>
      </w:r>
      <w:r>
        <w:rPr>
          <w:rFonts w:hint="eastAsia" w:ascii="仿宋" w:hAnsi="仿宋" w:eastAsia="仿宋" w:cs="宋体"/>
          <w:sz w:val="32"/>
          <w:szCs w:val="32"/>
          <w:u w:val="single"/>
        </w:rPr>
        <w:t>2021年元月2</w:t>
      </w:r>
      <w:r>
        <w:rPr>
          <w:rFonts w:hint="eastAsia" w:ascii="仿宋" w:hAnsi="仿宋" w:eastAsia="仿宋" w:cs="宋体"/>
          <w:sz w:val="32"/>
          <w:szCs w:val="32"/>
          <w:u w:val="single"/>
          <w:lang w:val="en-US" w:eastAsia="zh-CN"/>
        </w:rPr>
        <w:t>7</w:t>
      </w:r>
      <w:r>
        <w:rPr>
          <w:rFonts w:hint="eastAsia" w:ascii="仿宋" w:hAnsi="仿宋" w:eastAsia="仿宋" w:cs="宋体"/>
          <w:sz w:val="32"/>
          <w:szCs w:val="32"/>
          <w:u w:val="single"/>
        </w:rPr>
        <w:t>日至2021年元月29日(上午8:00-12:00，下午14:30-17:30）到片仔癀大厦15层工程设备部领取比选文件，逾期不候</w:t>
      </w:r>
      <w:r>
        <w:rPr>
          <w:rFonts w:hint="eastAsia" w:ascii="仿宋" w:hAnsi="仿宋" w:eastAsia="仿宋" w:cs="宋体"/>
          <w:sz w:val="32"/>
          <w:szCs w:val="32"/>
        </w:rPr>
        <w:t>；</w:t>
      </w:r>
    </w:p>
    <w:p>
      <w:pPr>
        <w:spacing w:line="360" w:lineRule="auto"/>
        <w:rPr>
          <w:rFonts w:ascii="仿宋" w:hAnsi="仿宋" w:eastAsia="仿宋" w:cs="宋体"/>
          <w:b/>
          <w:bCs/>
          <w:sz w:val="32"/>
          <w:szCs w:val="32"/>
        </w:rPr>
      </w:pPr>
      <w:r>
        <w:rPr>
          <w:rFonts w:hint="eastAsia" w:ascii="仿宋" w:hAnsi="仿宋" w:eastAsia="仿宋" w:cs="宋体"/>
          <w:b/>
          <w:bCs/>
          <w:sz w:val="32"/>
          <w:szCs w:val="32"/>
        </w:rPr>
        <w:t>五、比选活动：</w:t>
      </w:r>
    </w:p>
    <w:p>
      <w:pPr>
        <w:spacing w:line="360" w:lineRule="auto"/>
        <w:rPr>
          <w:rFonts w:hint="eastAsia" w:ascii="仿宋" w:hAnsi="仿宋" w:eastAsia="仿宋" w:cs="宋体"/>
          <w:b/>
          <w:sz w:val="32"/>
          <w:szCs w:val="32"/>
          <w:lang w:eastAsia="zh-CN"/>
        </w:rPr>
      </w:pPr>
      <w:r>
        <w:rPr>
          <w:rFonts w:hint="eastAsia" w:ascii="仿宋" w:hAnsi="仿宋" w:eastAsia="仿宋" w:cs="宋体"/>
          <w:b/>
          <w:sz w:val="32"/>
          <w:szCs w:val="32"/>
        </w:rPr>
        <w:t>1、比选时间：</w:t>
      </w:r>
      <w:r>
        <w:rPr>
          <w:rFonts w:hint="eastAsia" w:ascii="仿宋" w:hAnsi="仿宋" w:eastAsia="仿宋" w:cs="宋体"/>
          <w:b w:val="0"/>
          <w:bCs/>
          <w:sz w:val="32"/>
          <w:szCs w:val="32"/>
          <w:lang w:eastAsia="zh-CN"/>
        </w:rPr>
        <w:t>另行通知。</w:t>
      </w:r>
    </w:p>
    <w:p>
      <w:pPr>
        <w:spacing w:line="360" w:lineRule="auto"/>
        <w:rPr>
          <w:rFonts w:ascii="仿宋" w:hAnsi="仿宋" w:eastAsia="仿宋" w:cs="宋体"/>
          <w:sz w:val="32"/>
          <w:szCs w:val="32"/>
        </w:rPr>
      </w:pPr>
      <w:r>
        <w:rPr>
          <w:rFonts w:hint="eastAsia" w:ascii="仿宋" w:hAnsi="仿宋" w:eastAsia="仿宋" w:cs="宋体"/>
          <w:b/>
          <w:sz w:val="32"/>
          <w:szCs w:val="32"/>
        </w:rPr>
        <w:t>2、比选申请文件提交截止时间：</w:t>
      </w:r>
      <w:r>
        <w:rPr>
          <w:rFonts w:hint="eastAsia" w:ascii="仿宋" w:hAnsi="仿宋" w:eastAsia="仿宋" w:cs="宋体"/>
          <w:b w:val="0"/>
          <w:bCs/>
          <w:sz w:val="32"/>
          <w:szCs w:val="32"/>
          <w:lang w:eastAsia="zh-CN"/>
        </w:rPr>
        <w:t>另行通知。</w:t>
      </w:r>
    </w:p>
    <w:p>
      <w:pPr>
        <w:spacing w:line="360" w:lineRule="auto"/>
        <w:rPr>
          <w:rFonts w:ascii="仿宋" w:hAnsi="仿宋" w:eastAsia="仿宋" w:cs="宋体"/>
          <w:sz w:val="32"/>
          <w:szCs w:val="32"/>
        </w:rPr>
      </w:pPr>
      <w:r>
        <w:rPr>
          <w:rFonts w:hint="eastAsia" w:ascii="仿宋" w:hAnsi="仿宋" w:eastAsia="仿宋" w:cs="宋体"/>
          <w:b/>
          <w:sz w:val="32"/>
          <w:szCs w:val="32"/>
        </w:rPr>
        <w:t>3、比选地点：</w:t>
      </w:r>
      <w:r>
        <w:rPr>
          <w:rFonts w:hint="eastAsia" w:ascii="仿宋" w:hAnsi="仿宋" w:eastAsia="仿宋" w:cs="宋体"/>
          <w:sz w:val="32"/>
          <w:szCs w:val="32"/>
          <w:u w:val="single"/>
        </w:rPr>
        <w:t>片仔癀大厦15层工程设备部</w:t>
      </w:r>
    </w:p>
    <w:p>
      <w:pPr>
        <w:spacing w:line="360" w:lineRule="auto"/>
        <w:rPr>
          <w:rFonts w:ascii="仿宋" w:hAnsi="仿宋" w:eastAsia="仿宋" w:cs="宋体"/>
          <w:sz w:val="32"/>
          <w:szCs w:val="32"/>
          <w:u w:val="single"/>
        </w:rPr>
      </w:pPr>
      <w:r>
        <w:rPr>
          <w:rFonts w:hint="eastAsia" w:ascii="仿宋" w:hAnsi="仿宋" w:eastAsia="仿宋" w:cs="宋体"/>
          <w:b/>
          <w:sz w:val="32"/>
          <w:szCs w:val="32"/>
        </w:rPr>
        <w:t>4、逾期送达的或未送达指定地点的参选文件，比选人不予受理。</w:t>
      </w:r>
    </w:p>
    <w:p>
      <w:pPr>
        <w:spacing w:line="360" w:lineRule="auto"/>
        <w:rPr>
          <w:rFonts w:ascii="仿宋" w:hAnsi="仿宋" w:eastAsia="仿宋" w:cs="宋体"/>
          <w:b/>
          <w:bCs/>
          <w:sz w:val="32"/>
          <w:szCs w:val="32"/>
        </w:rPr>
      </w:pPr>
      <w:r>
        <w:rPr>
          <w:rFonts w:hint="eastAsia" w:ascii="仿宋" w:hAnsi="仿宋" w:eastAsia="仿宋" w:cs="宋体"/>
          <w:b/>
          <w:bCs/>
          <w:sz w:val="32"/>
          <w:szCs w:val="32"/>
        </w:rPr>
        <w:t>六、发布比选公告的媒介：</w:t>
      </w:r>
      <w:r>
        <w:rPr>
          <w:rFonts w:hint="eastAsia" w:ascii="仿宋" w:hAnsi="仿宋" w:eastAsia="仿宋" w:cs="宋体"/>
          <w:sz w:val="32"/>
          <w:szCs w:val="32"/>
          <w:u w:val="single"/>
          <w:shd w:val="clear" w:color="auto" w:fill="FFFFFF"/>
        </w:rPr>
        <w:t>本次比选公告在漳州片仔癀药业股份有限公司官网上发布。</w:t>
      </w:r>
    </w:p>
    <w:p>
      <w:pPr>
        <w:spacing w:line="360" w:lineRule="auto"/>
        <w:rPr>
          <w:rFonts w:ascii="仿宋" w:hAnsi="仿宋" w:eastAsia="仿宋" w:cs="宋体"/>
          <w:b/>
          <w:bCs/>
          <w:sz w:val="32"/>
          <w:szCs w:val="32"/>
        </w:rPr>
      </w:pPr>
      <w:r>
        <w:rPr>
          <w:rFonts w:hint="eastAsia" w:ascii="仿宋" w:hAnsi="仿宋" w:eastAsia="仿宋" w:cs="宋体"/>
          <w:b/>
          <w:bCs/>
          <w:sz w:val="32"/>
          <w:szCs w:val="32"/>
        </w:rPr>
        <w:t>七、联系方式：</w:t>
      </w:r>
    </w:p>
    <w:p>
      <w:pPr>
        <w:spacing w:line="360" w:lineRule="auto"/>
        <w:rPr>
          <w:rFonts w:ascii="仿宋" w:hAnsi="仿宋" w:eastAsia="仿宋" w:cs="宋体"/>
          <w:sz w:val="32"/>
          <w:szCs w:val="32"/>
        </w:rPr>
      </w:pPr>
      <w:r>
        <w:rPr>
          <w:rFonts w:hint="eastAsia" w:ascii="仿宋" w:hAnsi="仿宋" w:eastAsia="仿宋" w:cs="宋体"/>
          <w:sz w:val="32"/>
          <w:szCs w:val="32"/>
        </w:rPr>
        <w:t>比选人：</w:t>
      </w:r>
      <w:r>
        <w:rPr>
          <w:rFonts w:hint="eastAsia" w:ascii="仿宋" w:hAnsi="仿宋" w:eastAsia="仿宋" w:cs="宋体"/>
          <w:sz w:val="32"/>
          <w:szCs w:val="32"/>
          <w:u w:val="single"/>
          <w:shd w:val="clear" w:color="auto" w:fill="FFFFFF"/>
        </w:rPr>
        <w:t>漳州片仔癀药业股份有限公司工程设备部</w:t>
      </w:r>
      <w:r>
        <w:rPr>
          <w:rFonts w:hint="eastAsia" w:ascii="仿宋" w:hAnsi="仿宋" w:eastAsia="仿宋" w:cs="宋体"/>
          <w:sz w:val="32"/>
          <w:szCs w:val="32"/>
          <w:shd w:val="clear" w:color="auto" w:fill="FFFFFF"/>
        </w:rPr>
        <w:t>；</w:t>
      </w:r>
    </w:p>
    <w:p>
      <w:pPr>
        <w:spacing w:line="360" w:lineRule="auto"/>
        <w:rPr>
          <w:rFonts w:hint="eastAsia" w:ascii="仿宋" w:hAnsi="仿宋" w:eastAsia="仿宋"/>
          <w:sz w:val="32"/>
          <w:szCs w:val="32"/>
          <w:lang w:val="en-US" w:eastAsia="zh-CN"/>
        </w:rPr>
      </w:pPr>
      <w:r>
        <w:rPr>
          <w:rFonts w:hint="eastAsia" w:ascii="仿宋" w:hAnsi="仿宋" w:eastAsia="仿宋" w:cs="宋体"/>
          <w:sz w:val="32"/>
          <w:szCs w:val="32"/>
        </w:rPr>
        <w:t>联系人：</w:t>
      </w:r>
      <w:r>
        <w:rPr>
          <w:rFonts w:hint="eastAsia" w:ascii="仿宋" w:hAnsi="仿宋" w:eastAsia="仿宋"/>
          <w:sz w:val="32"/>
          <w:szCs w:val="32"/>
          <w:u w:val="single"/>
        </w:rPr>
        <w:t>林工、叶工</w:t>
      </w:r>
      <w:r>
        <w:rPr>
          <w:rFonts w:hint="eastAsia" w:ascii="仿宋" w:hAnsi="仿宋" w:eastAsia="仿宋" w:cs="宋体"/>
          <w:sz w:val="32"/>
          <w:szCs w:val="32"/>
        </w:rPr>
        <w:t>；联系</w:t>
      </w:r>
      <w:r>
        <w:rPr>
          <w:rFonts w:hint="eastAsia" w:ascii="仿宋" w:hAnsi="仿宋" w:eastAsia="仿宋" w:cs="宋体"/>
          <w:sz w:val="32"/>
          <w:szCs w:val="32"/>
          <w:shd w:val="clear" w:color="auto" w:fill="FFFFFF"/>
        </w:rPr>
        <w:t>电话：</w:t>
      </w:r>
      <w:r>
        <w:rPr>
          <w:rFonts w:hint="eastAsia" w:ascii="仿宋" w:hAnsi="仿宋" w:eastAsia="仿宋" w:cs="宋体"/>
          <w:sz w:val="32"/>
          <w:szCs w:val="32"/>
          <w:u w:val="single"/>
          <w:shd w:val="clear" w:color="auto" w:fill="FFFFFF"/>
        </w:rPr>
        <w:t>0596-23</w:t>
      </w:r>
      <w:bookmarkStart w:id="0" w:name="_GoBack"/>
      <w:bookmarkEnd w:id="0"/>
      <w:r>
        <w:rPr>
          <w:rFonts w:hint="eastAsia" w:ascii="仿宋" w:hAnsi="仿宋" w:eastAsia="仿宋" w:cs="宋体"/>
          <w:sz w:val="32"/>
          <w:szCs w:val="32"/>
          <w:u w:val="single"/>
          <w:shd w:val="clear" w:color="auto" w:fill="FFFFFF"/>
        </w:rPr>
        <w:t>0155</w:t>
      </w:r>
      <w:r>
        <w:rPr>
          <w:rFonts w:hint="eastAsia" w:ascii="仿宋" w:hAnsi="仿宋" w:eastAsia="仿宋" w:cs="宋体"/>
          <w:sz w:val="32"/>
          <w:szCs w:val="32"/>
          <w:u w:val="single"/>
          <w:shd w:val="clear" w:color="auto" w:fill="FFFFFF"/>
          <w:lang w:val="en-US" w:eastAsia="zh-CN"/>
        </w:rPr>
        <w:t>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7345"/>
      <w:docPartObj>
        <w:docPartGallery w:val="AutoText"/>
      </w:docPartObj>
    </w:sdtPr>
    <w:sdtContent>
      <w:p>
        <w:pPr>
          <w:pStyle w:val="5"/>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3688"/>
    <w:rsid w:val="00001699"/>
    <w:rsid w:val="00033B53"/>
    <w:rsid w:val="00155700"/>
    <w:rsid w:val="00207897"/>
    <w:rsid w:val="002302FB"/>
    <w:rsid w:val="00237DA6"/>
    <w:rsid w:val="002B2923"/>
    <w:rsid w:val="002F3AAF"/>
    <w:rsid w:val="00303D0E"/>
    <w:rsid w:val="00337196"/>
    <w:rsid w:val="0036279D"/>
    <w:rsid w:val="003757E2"/>
    <w:rsid w:val="00386A84"/>
    <w:rsid w:val="003B7EA2"/>
    <w:rsid w:val="0041162B"/>
    <w:rsid w:val="0045041C"/>
    <w:rsid w:val="004B707B"/>
    <w:rsid w:val="004C1310"/>
    <w:rsid w:val="00584DA9"/>
    <w:rsid w:val="00585377"/>
    <w:rsid w:val="005F7AE7"/>
    <w:rsid w:val="00600386"/>
    <w:rsid w:val="0061438D"/>
    <w:rsid w:val="006D4EDA"/>
    <w:rsid w:val="007E355B"/>
    <w:rsid w:val="008458FE"/>
    <w:rsid w:val="008605BD"/>
    <w:rsid w:val="008914BA"/>
    <w:rsid w:val="008966DB"/>
    <w:rsid w:val="008B40E6"/>
    <w:rsid w:val="008C1257"/>
    <w:rsid w:val="008D01EC"/>
    <w:rsid w:val="008D2F54"/>
    <w:rsid w:val="008D32C9"/>
    <w:rsid w:val="00903AB7"/>
    <w:rsid w:val="00943688"/>
    <w:rsid w:val="00947DB7"/>
    <w:rsid w:val="009C71AB"/>
    <w:rsid w:val="009F14D3"/>
    <w:rsid w:val="009F3CDB"/>
    <w:rsid w:val="00AB7DB9"/>
    <w:rsid w:val="00AE5882"/>
    <w:rsid w:val="00AE6DF3"/>
    <w:rsid w:val="00B21811"/>
    <w:rsid w:val="00B25C14"/>
    <w:rsid w:val="00B66AFD"/>
    <w:rsid w:val="00B90BF3"/>
    <w:rsid w:val="00C21D8F"/>
    <w:rsid w:val="00C64693"/>
    <w:rsid w:val="00C863BF"/>
    <w:rsid w:val="00CD19A5"/>
    <w:rsid w:val="00D452A9"/>
    <w:rsid w:val="00D761FF"/>
    <w:rsid w:val="00DE16B0"/>
    <w:rsid w:val="00E46AA3"/>
    <w:rsid w:val="00E47464"/>
    <w:rsid w:val="00E81C46"/>
    <w:rsid w:val="00E84AFA"/>
    <w:rsid w:val="00ED37F5"/>
    <w:rsid w:val="00EE70F9"/>
    <w:rsid w:val="00F4337C"/>
    <w:rsid w:val="00F462E8"/>
    <w:rsid w:val="00F63DAF"/>
    <w:rsid w:val="00F90845"/>
    <w:rsid w:val="00F96180"/>
    <w:rsid w:val="00F9673C"/>
    <w:rsid w:val="00FE1F55"/>
    <w:rsid w:val="02D46E8E"/>
    <w:rsid w:val="35E76B3F"/>
    <w:rsid w:val="3BB44A29"/>
    <w:rsid w:val="454515A5"/>
    <w:rsid w:val="61822BF1"/>
    <w:rsid w:val="787428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6"/>
    <w:qFormat/>
    <w:uiPriority w:val="0"/>
    <w:pPr>
      <w:keepNext/>
      <w:outlineLvl w:val="0"/>
    </w:pPr>
    <w:rPr>
      <w:rFonts w:ascii="宋体" w:hAnsi="宋体"/>
      <w:b/>
      <w:bCs/>
      <w:sz w:val="24"/>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uiPriority w:val="0"/>
    <w:rPr>
      <w:sz w:val="28"/>
    </w:rPr>
  </w:style>
  <w:style w:type="paragraph" w:styleId="4">
    <w:name w:val="Balloon Text"/>
    <w:basedOn w:val="1"/>
    <w:link w:val="12"/>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jc w:val="left"/>
    </w:pPr>
    <w:rPr>
      <w:rFonts w:ascii="Arial Narrow" w:hAnsi="Arial Narrow"/>
      <w:kern w:val="0"/>
      <w:sz w:val="18"/>
      <w:szCs w:val="18"/>
    </w:rPr>
  </w:style>
  <w:style w:type="table" w:styleId="10">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样式 正文缩进特点ALT+Z表正文正文非缩进四号段1Normal Indent Char2Normal Inde..."/>
    <w:basedOn w:val="8"/>
    <w:uiPriority w:val="0"/>
    <w:rPr>
      <w:rFonts w:hint="eastAsia" w:ascii="宋体" w:hAnsi="宋体" w:eastAsia="宋体"/>
      <w:b/>
      <w:sz w:val="44"/>
    </w:rPr>
  </w:style>
  <w:style w:type="character" w:customStyle="1" w:styleId="12">
    <w:name w:val="批注框文本 Char"/>
    <w:basedOn w:val="8"/>
    <w:link w:val="4"/>
    <w:semiHidden/>
    <w:uiPriority w:val="99"/>
    <w:rPr>
      <w:rFonts w:ascii="Times New Roman" w:hAnsi="Times New Roman" w:eastAsia="宋体" w:cs="Times New Roman"/>
      <w:sz w:val="18"/>
      <w:szCs w:val="18"/>
    </w:rPr>
  </w:style>
  <w:style w:type="character" w:customStyle="1" w:styleId="13">
    <w:name w:val="页眉 Char"/>
    <w:basedOn w:val="8"/>
    <w:link w:val="6"/>
    <w:uiPriority w:val="99"/>
    <w:rPr>
      <w:rFonts w:ascii="Times New Roman" w:hAnsi="Times New Roman" w:eastAsia="宋体" w:cs="Times New Roman"/>
      <w:sz w:val="18"/>
      <w:szCs w:val="18"/>
    </w:rPr>
  </w:style>
  <w:style w:type="character" w:customStyle="1" w:styleId="14">
    <w:name w:val="页脚 Char"/>
    <w:basedOn w:val="8"/>
    <w:link w:val="5"/>
    <w:uiPriority w:val="99"/>
    <w:rPr>
      <w:rFonts w:ascii="Times New Roman" w:hAnsi="Times New Roman" w:eastAsia="宋体" w:cs="Times New Roman"/>
      <w:sz w:val="18"/>
      <w:szCs w:val="18"/>
    </w:rPr>
  </w:style>
  <w:style w:type="character" w:customStyle="1" w:styleId="15">
    <w:name w:val="正文文本 Char"/>
    <w:basedOn w:val="8"/>
    <w:link w:val="3"/>
    <w:uiPriority w:val="0"/>
    <w:rPr>
      <w:rFonts w:ascii="Times New Roman" w:hAnsi="Times New Roman" w:eastAsia="宋体" w:cs="Times New Roman"/>
      <w:sz w:val="28"/>
      <w:szCs w:val="20"/>
    </w:rPr>
  </w:style>
  <w:style w:type="character" w:customStyle="1" w:styleId="16">
    <w:name w:val="标题 1 Char"/>
    <w:basedOn w:val="8"/>
    <w:link w:val="2"/>
    <w:uiPriority w:val="0"/>
    <w:rPr>
      <w:rFonts w:ascii="宋体" w:hAnsi="宋体" w:eastAsia="宋体" w:cs="Times New Roman"/>
      <w:b/>
      <w:bCs/>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1268</Words>
  <Characters>7234</Characters>
  <Lines>60</Lines>
  <Paragraphs>16</Paragraphs>
  <TotalTime>0</TotalTime>
  <ScaleCrop>false</ScaleCrop>
  <LinksUpToDate>false</LinksUpToDate>
  <CharactersWithSpaces>8486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2021-01-19T06:44:00Z</dcterms:created>
  <dc:creator>lenovo</dc:creator>
  <cp:lastModifiedBy>dlcj-xyx</cp:lastModifiedBy>
  <cp:lastPrinted>2017-11-23T02:45:00Z</cp:lastPrinted>
  <dcterms:modified xsi:type="dcterms:W3CDTF">2021-01-27T06:44:47Z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