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11" w:rsidRDefault="00AA3630">
      <w:pPr>
        <w:widowControl/>
        <w:shd w:val="clear" w:color="auto" w:fill="FFFFFF"/>
        <w:adjustRightInd/>
        <w:spacing w:line="700" w:lineRule="exact"/>
        <w:jc w:val="center"/>
        <w:textAlignment w:val="auto"/>
        <w:rPr>
          <w:rFonts w:ascii="黑体" w:eastAsia="黑体" w:hAnsi="黑体" w:cs="宋体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color w:val="333333"/>
          <w:sz w:val="44"/>
          <w:szCs w:val="44"/>
          <w:shd w:val="clear" w:color="auto" w:fill="FFFFFF"/>
        </w:rPr>
        <w:t>片仔癀厂区总体规划方案征集公告</w:t>
      </w:r>
    </w:p>
    <w:p w:rsidR="008B4611" w:rsidRDefault="00AA3630" w:rsidP="000818CD">
      <w:pPr>
        <w:spacing w:before="240" w:line="360" w:lineRule="auto"/>
        <w:ind w:firstLineChars="133" w:firstLine="426"/>
        <w:rPr>
          <w:rFonts w:ascii="仿宋" w:eastAsia="仿宋" w:hAnsi="仿宋" w:cs="宋体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片仔癀厂区总体规划方案征集项目。建设单位为漳州片仔癀药业股份有限公司，委托征集代理机构为广东宏茂建设管理有限公司。现采用公开的方式征集片仔癀厂区总体规划方案。具体相关的征集事项如下：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一、项目概况：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、项目名称：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片仔癀厂区总体规划方案征集项目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、建设地点：</w:t>
      </w:r>
      <w:bookmarkStart w:id="0" w:name="OLE_LINK25"/>
      <w:bookmarkStart w:id="1" w:name="OLE_LINK24"/>
      <w:bookmarkEnd w:id="0"/>
      <w:bookmarkEnd w:id="1"/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漳州市高新区上街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、工程建设规模：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总用地面积为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114148.3m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  <w:vertAlign w:val="superscript"/>
        </w:rPr>
        <w:t>2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171.21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亩）。其中，片仔癀主厂区用地面积：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59336.3m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  <w:vertAlign w:val="superscript"/>
        </w:rPr>
        <w:t>2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89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亩），南山厂区用地面积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20001m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  <w:vertAlign w:val="superscript"/>
        </w:rPr>
        <w:t>2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30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亩）；化妆品厂区用地面积：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34811 m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  <w:vertAlign w:val="superscript"/>
        </w:rPr>
        <w:t>2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52.21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亩）；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二、征集阶段工作</w:t>
      </w:r>
    </w:p>
    <w:p w:rsidR="008B4611" w:rsidRDefault="00AA3630">
      <w:pPr>
        <w:widowControl/>
        <w:shd w:val="clear" w:color="auto" w:fill="FFFFFF"/>
        <w:adjustRightInd/>
        <w:spacing w:line="360" w:lineRule="auto"/>
        <w:ind w:firstLineChars="132" w:firstLine="424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、工作范围及内容：</w:t>
      </w:r>
    </w:p>
    <w:p w:rsidR="008B4611" w:rsidRDefault="00AA3630">
      <w:pPr>
        <w:widowControl/>
        <w:shd w:val="clear" w:color="auto" w:fill="FFFFFF"/>
        <w:adjustRightInd/>
        <w:spacing w:line="360" w:lineRule="auto"/>
        <w:ind w:firstLineChars="132" w:firstLine="422"/>
        <w:jc w:val="left"/>
        <w:textAlignment w:val="auto"/>
        <w:rPr>
          <w:rFonts w:ascii="仿宋" w:eastAsia="仿宋" w:hAnsi="仿宋" w:cs="宋体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1.1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设计内容：</w:t>
      </w:r>
    </w:p>
    <w:p w:rsidR="008B4611" w:rsidRDefault="00AA3630">
      <w:pPr>
        <w:widowControl/>
        <w:shd w:val="clear" w:color="auto" w:fill="FFFFFF"/>
        <w:adjustRightInd/>
        <w:spacing w:line="360" w:lineRule="auto"/>
        <w:ind w:firstLineChars="132" w:firstLine="422"/>
        <w:jc w:val="left"/>
        <w:textAlignment w:val="auto"/>
        <w:rPr>
          <w:rFonts w:ascii="仿宋" w:eastAsia="仿宋" w:hAnsi="仿宋" w:cs="宋体"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按照“科学规划、合理布局、分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部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实施”的原则，夯实“国家工业旅游示范基地”和“国家级绿色工厂”基础，构建传统名贵中成药发展新格局；高起点、高标准地提升总部经济、智能制造、工业旅游等现代生产和服务新空间，促进公司各项事业高质量发展，进行深入的实例研究，探求借鉴其规划编制和规划管理的理论和方法。本工程应充分体现以下特点，并以此思路为设计理念，规划设计根据市委、市政府打造“水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lastRenderedPageBreak/>
        <w:t>城、花城、绿城、历史文化名城”优化提升南山寺周边环境的总体规划要求，结合市高新区“南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山文化生态园”规划详规，以刚性和柔性兼顾的思路，主动融入九龙江南岸规划风格，突显“闽南风、漳州味、中药味”的设计理念，打造“健康小镇”和“美丽小镇”，形成片仔癀文化展示的新空间。</w:t>
      </w:r>
    </w:p>
    <w:p w:rsidR="008B4611" w:rsidRDefault="00AA3630">
      <w:pPr>
        <w:widowControl/>
        <w:shd w:val="clear" w:color="auto" w:fill="FFFFFF"/>
        <w:adjustRightInd/>
        <w:spacing w:line="360" w:lineRule="auto"/>
        <w:ind w:firstLineChars="132" w:firstLine="422"/>
        <w:jc w:val="left"/>
        <w:textAlignment w:val="auto"/>
        <w:rPr>
          <w:rFonts w:ascii="仿宋" w:eastAsia="仿宋" w:hAnsi="仿宋" w:cs="宋体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1.2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应征设计文件深度及内容要求：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应征设计文件深度应达到规划设计深度，根据提供的整体原则和要求，应征方需提交规划详规大纲、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AO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鸟瞰图、局部立面效果图及可编辑的光盘各一份。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、资格审查合格条件</w:t>
      </w:r>
    </w:p>
    <w:p w:rsidR="008B4611" w:rsidRDefault="00AA3630" w:rsidP="000818CD">
      <w:pPr>
        <w:pStyle w:val="aa"/>
        <w:spacing w:line="560" w:lineRule="exact"/>
        <w:ind w:firstLineChars="183" w:firstLine="586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highlight w:val="green"/>
          <w:shd w:val="clear" w:color="auto" w:fill="FFFFFF"/>
        </w:rPr>
        <w:t>2.1</w:t>
      </w:r>
      <w:r>
        <w:rPr>
          <w:rFonts w:ascii="仿宋" w:eastAsia="仿宋" w:hAnsi="仿宋" w:hint="eastAsia"/>
          <w:sz w:val="32"/>
          <w:szCs w:val="32"/>
          <w:highlight w:val="green"/>
          <w:shd w:val="clear" w:color="auto" w:fill="FFFFFF"/>
        </w:rPr>
        <w:t>资质要求：</w:t>
      </w:r>
      <w:r>
        <w:rPr>
          <w:rFonts w:ascii="仿宋" w:eastAsia="仿宋" w:hAnsi="仿宋" w:hint="eastAsia"/>
          <w:bCs/>
          <w:sz w:val="32"/>
          <w:szCs w:val="32"/>
          <w:highlight w:val="green"/>
          <w:lang w:val="zh-CN"/>
        </w:rPr>
        <w:t>本征集项目要求征集申请人具备建设行政主管部门核发有效的，工程设计综合类甲级资质</w:t>
      </w:r>
      <w:r>
        <w:rPr>
          <w:rFonts w:ascii="仿宋" w:eastAsia="仿宋" w:hAnsi="仿宋" w:hint="eastAsia"/>
          <w:bCs/>
          <w:sz w:val="32"/>
          <w:szCs w:val="32"/>
          <w:highlight w:val="green"/>
          <w:lang w:val="zh-CN"/>
        </w:rPr>
        <w:t>,</w:t>
      </w:r>
      <w:r>
        <w:rPr>
          <w:rFonts w:ascii="仿宋" w:eastAsia="仿宋" w:hAnsi="仿宋" w:hint="eastAsia"/>
          <w:bCs/>
          <w:sz w:val="32"/>
          <w:szCs w:val="32"/>
          <w:highlight w:val="green"/>
          <w:lang w:val="zh-CN"/>
        </w:rPr>
        <w:t>或城乡规划编制甲级资质，或</w:t>
      </w:r>
      <w:r>
        <w:rPr>
          <w:rFonts w:ascii="仿宋" w:eastAsia="仿宋" w:hAnsi="仿宋" w:hint="eastAsia"/>
          <w:sz w:val="32"/>
          <w:szCs w:val="32"/>
          <w:highlight w:val="green"/>
          <w:shd w:val="clear" w:color="auto" w:fill="FFFFFF"/>
        </w:rPr>
        <w:t>工程设计建筑行业甲级资质</w:t>
      </w:r>
      <w:r>
        <w:rPr>
          <w:rFonts w:ascii="仿宋" w:eastAsia="仿宋" w:hAnsi="仿宋" w:hint="eastAsia"/>
          <w:bCs/>
          <w:sz w:val="32"/>
          <w:szCs w:val="32"/>
          <w:highlight w:val="green"/>
          <w:lang w:val="zh-CN"/>
        </w:rPr>
        <w:t>。并具有近五年医药类工业旅游</w:t>
      </w:r>
      <w:r>
        <w:rPr>
          <w:rFonts w:ascii="仿宋" w:eastAsia="仿宋" w:hAnsi="仿宋" w:hint="eastAsia"/>
          <w:sz w:val="32"/>
          <w:szCs w:val="32"/>
          <w:highlight w:val="green"/>
        </w:rPr>
        <w:t>设计或规划实操业绩。</w:t>
      </w:r>
    </w:p>
    <w:p w:rsidR="008B4611" w:rsidRDefault="00AA3630">
      <w:pPr>
        <w:spacing w:line="360" w:lineRule="auto"/>
        <w:ind w:firstLineChars="150" w:firstLine="48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注：①若境外注册的设计单位或外资企业参与应征，须提供相应的设计资格证书或证明文件，若材料为中文外的其他语言的，应附有中文翻译稿加盖应征单位公章，所有材料以中文为准。</w:t>
      </w:r>
      <w:r>
        <w:rPr>
          <w:rFonts w:ascii="仿宋" w:eastAsia="仿宋" w:hAnsi="仿宋" w:hint="eastAsia"/>
          <w:sz w:val="32"/>
          <w:szCs w:val="32"/>
          <w:highlight w:val="green"/>
          <w:shd w:val="clear" w:color="auto" w:fill="FFFFFF"/>
        </w:rPr>
        <w:t>②</w:t>
      </w:r>
      <w:r>
        <w:rPr>
          <w:rFonts w:ascii="仿宋" w:eastAsia="仿宋" w:hAnsi="仿宋" w:hint="eastAsia"/>
          <w:sz w:val="32"/>
          <w:szCs w:val="32"/>
          <w:highlight w:val="green"/>
        </w:rPr>
        <w:t>“业绩”是指：自本项目在媒介发布公告之日的前五年内（含本项目在媒介发布公告之日）完成</w:t>
      </w:r>
      <w:r>
        <w:rPr>
          <w:rFonts w:ascii="仿宋" w:eastAsia="仿宋" w:hAnsi="仿宋"/>
          <w:sz w:val="32"/>
          <w:szCs w:val="32"/>
          <w:highlight w:val="green"/>
        </w:rPr>
        <w:t>的项目</w:t>
      </w:r>
      <w:r>
        <w:rPr>
          <w:rFonts w:ascii="仿宋" w:eastAsia="仿宋" w:hAnsi="仿宋" w:hint="eastAsia"/>
          <w:sz w:val="32"/>
          <w:szCs w:val="32"/>
          <w:highlight w:val="green"/>
        </w:rPr>
        <w:t>。③提供的“</w:t>
      </w:r>
      <w:r>
        <w:rPr>
          <w:rFonts w:ascii="仿宋" w:eastAsia="仿宋" w:hAnsi="仿宋" w:cs="宋体" w:hint="eastAsia"/>
          <w:spacing w:val="-7"/>
          <w:sz w:val="32"/>
          <w:szCs w:val="32"/>
          <w:highlight w:val="green"/>
        </w:rPr>
        <w:t>业绩”须附上合同协议书的复印件并加盖单位公章，否则，其业绩无效。</w:t>
      </w:r>
    </w:p>
    <w:p w:rsidR="008B4611" w:rsidRDefault="00AA3630" w:rsidP="000818CD">
      <w:pPr>
        <w:pStyle w:val="a8"/>
        <w:tabs>
          <w:tab w:val="left" w:pos="900"/>
          <w:tab w:val="left" w:pos="1100"/>
        </w:tabs>
        <w:snapToGrid w:val="0"/>
        <w:spacing w:before="0" w:after="0" w:line="360" w:lineRule="auto"/>
        <w:ind w:left="0" w:right="0" w:firstLineChars="133" w:firstLine="426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2.2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本项目</w:t>
      </w:r>
      <w:r>
        <w:rPr>
          <w:rFonts w:ascii="仿宋" w:eastAsia="仿宋" w:hAnsi="仿宋" w:hint="eastAsia"/>
          <w:b/>
          <w:sz w:val="32"/>
          <w:szCs w:val="32"/>
          <w:u w:val="single"/>
          <w:shd w:val="clear" w:color="auto" w:fill="FFFFFF"/>
        </w:rPr>
        <w:t>不</w:t>
      </w:r>
      <w:r>
        <w:rPr>
          <w:rFonts w:ascii="仿宋" w:eastAsia="仿宋" w:hAnsi="仿宋" w:hint="eastAsia"/>
          <w:b/>
          <w:bCs/>
          <w:sz w:val="32"/>
          <w:szCs w:val="32"/>
          <w:u w:val="single"/>
          <w:shd w:val="clear" w:color="auto" w:fill="FFFFFF"/>
        </w:rPr>
        <w:t>允许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联合体应征。</w:t>
      </w:r>
    </w:p>
    <w:p w:rsidR="008B4611" w:rsidRDefault="00AA3630" w:rsidP="000818CD">
      <w:pPr>
        <w:pStyle w:val="a8"/>
        <w:tabs>
          <w:tab w:val="left" w:pos="900"/>
          <w:tab w:val="left" w:pos="1100"/>
        </w:tabs>
        <w:snapToGrid w:val="0"/>
        <w:spacing w:before="0" w:after="0" w:line="360" w:lineRule="auto"/>
        <w:ind w:left="0" w:right="0" w:firstLineChars="133" w:firstLine="426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2.3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设计项目负责人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: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设计项目负责人应为注册规划师或注册建筑师，具备高级工程师（含）以上职称，设计项目负责人须为本单位员工。</w:t>
      </w:r>
    </w:p>
    <w:p w:rsidR="008B4611" w:rsidRDefault="00AA3630" w:rsidP="000818CD">
      <w:pPr>
        <w:pStyle w:val="a8"/>
        <w:tabs>
          <w:tab w:val="left" w:pos="900"/>
          <w:tab w:val="left" w:pos="1100"/>
        </w:tabs>
        <w:snapToGrid w:val="0"/>
        <w:spacing w:before="0" w:after="0" w:line="360" w:lineRule="auto"/>
        <w:ind w:left="0" w:right="0" w:firstLineChars="133" w:firstLine="426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2.4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本征集项目由征集单位对应征单位的资格审查采用的方式：</w:t>
      </w:r>
      <w:r>
        <w:rPr>
          <w:rFonts w:ascii="仿宋" w:eastAsia="仿宋" w:hAnsi="仿宋" w:hint="eastAsia"/>
          <w:sz w:val="32"/>
          <w:szCs w:val="32"/>
          <w:u w:val="single"/>
          <w:shd w:val="clear" w:color="auto" w:fill="FFFFFF"/>
        </w:rPr>
        <w:t>资格后审。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、报名方式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  <w:highlight w:val="yellow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 xml:space="preserve">3.1. 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凡有意参加应征的单位，请于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2021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8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4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日至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2021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8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11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日，每天上午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8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时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 xml:space="preserve"> 30 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分至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 xml:space="preserve"> 12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时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00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分，下午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15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时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00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分至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17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时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30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分，到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广东宏茂建设管理有限公司（漳州市龙文建元东路融信澜园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6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号楼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3501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室）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领取征集文件等相关资料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、征集周期：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  <w:highlight w:val="yellow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4.1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自信息发布结束之日起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1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日历天内进行项目答疑。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pacing w:val="-12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  <w:highlight w:val="yellow"/>
        </w:rPr>
        <w:t>4.2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凡有报名应征的单位，请于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2021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年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8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月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13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日，上午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08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时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30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分至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17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时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30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分，</w:t>
      </w:r>
      <w:r>
        <w:rPr>
          <w:rFonts w:ascii="仿宋" w:eastAsia="仿宋" w:hAnsi="仿宋" w:cs="宋体" w:hint="eastAsia"/>
          <w:spacing w:val="-12"/>
          <w:sz w:val="32"/>
          <w:szCs w:val="32"/>
          <w:highlight w:val="yellow"/>
        </w:rPr>
        <w:t>到现场踏勘。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pacing w:val="-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highlight w:val="yellow"/>
        </w:rPr>
        <w:t xml:space="preserve">4.3 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自</w:t>
      </w:r>
      <w:r>
        <w:rPr>
          <w:rFonts w:ascii="仿宋" w:eastAsia="仿宋" w:hAnsi="仿宋" w:cs="宋体" w:hint="eastAsia"/>
          <w:spacing w:val="-12"/>
          <w:sz w:val="32"/>
          <w:szCs w:val="32"/>
          <w:highlight w:val="yellow"/>
        </w:rPr>
        <w:t>现场踏勘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之日结束起</w:t>
      </w:r>
      <w:r>
        <w:rPr>
          <w:rFonts w:ascii="仿宋" w:eastAsia="仿宋" w:hAnsi="仿宋" w:cs="宋体" w:hint="eastAsia"/>
          <w:sz w:val="32"/>
          <w:szCs w:val="32"/>
          <w:highlight w:val="yellow"/>
          <w:u w:val="single"/>
          <w:shd w:val="clear" w:color="auto" w:fill="FFFFFF"/>
        </w:rPr>
        <w:t>19</w:t>
      </w:r>
      <w:r>
        <w:rPr>
          <w:rFonts w:ascii="仿宋" w:eastAsia="仿宋" w:hAnsi="仿宋" w:cs="宋体" w:hint="eastAsia"/>
          <w:sz w:val="32"/>
          <w:szCs w:val="32"/>
          <w:highlight w:val="yellow"/>
          <w:shd w:val="clear" w:color="auto" w:fill="FFFFFF"/>
        </w:rPr>
        <w:t>日历天后提交征集设计文件。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、应征资料提交时间及地点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应征单位于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2021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9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2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日北京时间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09:00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前提交至规定的地点，应征设计文件提交地点：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广东宏茂建设管理有限公司（漳州市龙文建元东路融信澜园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6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号楼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3501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室）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。在提交应征设计文件时，要求应征单位的法定代表人携带身份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lastRenderedPageBreak/>
        <w:t>证原件（或其授权代理人携带法定代表人授权委托书、法定代表人身份证复印件、授权代理人身份证复印件，身份证原件备查，复印件均须加盖公章）和设计项目负责人携带注册证原件及身份证原件到场确认登记，由工作人员随机编号，应征单位根据编号的顺序进行设计汇报（若材料为中文外的其他语言的，应附有中文翻译稿加盖应征单位公章，所有材料以中文为准；本次征集官方语言为中文，为保证境外单位机构项目组能对地域和相关要求的准确理解，项目组中应至少有一名通晓汉语的专业人士参加）。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应征保证金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6.1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提交的应征保证金金额：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人民币陆仟元整（￥</w:t>
      </w:r>
      <w:r>
        <w:rPr>
          <w:rFonts w:ascii="仿宋" w:eastAsia="仿宋" w:hAnsi="仿宋" w:cs="宋体" w:hint="eastAsia"/>
          <w:b/>
          <w:sz w:val="32"/>
          <w:szCs w:val="32"/>
          <w:u w:val="single"/>
          <w:shd w:val="clear" w:color="auto" w:fill="FFFFFF"/>
        </w:rPr>
        <w:t>6000.00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元）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；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6.2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应征保证金提交的方式：应征保证金通过应征单位账户以银行转账方式办理，写明应征单位、应征项目名称；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6.3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应征保证金提交的时间：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9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1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日北京时间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17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时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00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分前（指款项到达指定账户时间）；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6.4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应征保证金银行帐号：</w:t>
      </w:r>
    </w:p>
    <w:p w:rsidR="008B4611" w:rsidRDefault="00AA3630">
      <w:pPr>
        <w:pStyle w:val="a4"/>
        <w:snapToGrid w:val="0"/>
        <w:spacing w:line="360" w:lineRule="auto"/>
        <w:ind w:firstLine="426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开户银行：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>福建海峡银行股份有限公司漳州分行</w:t>
      </w:r>
    </w:p>
    <w:p w:rsidR="008B4611" w:rsidRDefault="00AA3630">
      <w:pPr>
        <w:pStyle w:val="a4"/>
        <w:snapToGrid w:val="0"/>
        <w:spacing w:line="360" w:lineRule="auto"/>
        <w:ind w:firstLine="426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户</w:t>
      </w:r>
      <w:r>
        <w:rPr>
          <w:rFonts w:ascii="宋体" w:eastAsia="仿宋" w:hAnsi="宋体" w:cs="宋体" w:hint="eastAsia"/>
          <w:b/>
          <w:bCs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名：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>广东宏茂建设管理有限公司漳州高新区分公司</w:t>
      </w:r>
    </w:p>
    <w:p w:rsidR="008B4611" w:rsidRDefault="00AA3630">
      <w:pPr>
        <w:pStyle w:val="a4"/>
        <w:snapToGrid w:val="0"/>
        <w:spacing w:line="360" w:lineRule="auto"/>
        <w:ind w:firstLine="426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账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号：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>1000 5632 2260 0100 01</w:t>
      </w:r>
    </w:p>
    <w:p w:rsidR="008B4611" w:rsidRDefault="00AA3630" w:rsidP="000818CD">
      <w:pPr>
        <w:widowControl/>
        <w:shd w:val="clear" w:color="auto" w:fill="FFFFFF"/>
        <w:adjustRightInd/>
        <w:spacing w:line="360" w:lineRule="auto"/>
        <w:ind w:firstLineChars="133" w:firstLine="426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6.5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应征保证金的退还：应征保证金在中选公示期满后一周内退还。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lastRenderedPageBreak/>
        <w:t>7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、发布的媒介</w:t>
      </w:r>
      <w:r>
        <w:rPr>
          <w:rFonts w:ascii="仿宋" w:eastAsia="仿宋" w:hAnsi="仿宋" w:cs="宋体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本次征集公告将在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中国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采购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与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招标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网站（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https://www.chinabidding.cn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）、片仔癀官网、片仔癀微信公众服务号</w:t>
      </w:r>
      <w:bookmarkStart w:id="2" w:name="_GoBack"/>
      <w:bookmarkEnd w:id="2"/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等媒介发布。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宋体" w:hint="eastAsia"/>
          <w:b/>
          <w:sz w:val="32"/>
          <w:szCs w:val="32"/>
          <w:shd w:val="clear" w:color="auto" w:fill="FFFFFF"/>
        </w:rPr>
        <w:t>、征集单位及代理机构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征集人：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>漳州片仔癀药业股份有限公司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地址：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>漳州市芗城区上街</w:t>
      </w:r>
      <w:r>
        <w:rPr>
          <w:rFonts w:ascii="仿宋" w:eastAsia="仿宋" w:hAnsi="仿宋" w:cs="宋体" w:hint="eastAsia"/>
          <w:sz w:val="32"/>
          <w:szCs w:val="32"/>
          <w:u w:val="single"/>
        </w:rPr>
        <w:t>1</w:t>
      </w:r>
      <w:r>
        <w:rPr>
          <w:rFonts w:ascii="仿宋" w:eastAsia="仿宋" w:hAnsi="仿宋" w:cs="宋体" w:hint="eastAsia"/>
          <w:sz w:val="32"/>
          <w:szCs w:val="32"/>
          <w:u w:val="single"/>
        </w:rPr>
        <w:t>号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联系人：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>许女士、叶工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电话：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>0596-2301552</w:t>
      </w:r>
      <w:r>
        <w:rPr>
          <w:rFonts w:ascii="宋体" w:eastAsia="仿宋" w:hAnsi="宋体" w:cs="宋体" w:hint="eastAsia"/>
          <w:sz w:val="32"/>
          <w:szCs w:val="32"/>
          <w:shd w:val="clear" w:color="auto" w:fill="FFFFFF"/>
        </w:rPr>
        <w:t>       </w:t>
      </w:r>
    </w:p>
    <w:p w:rsidR="008B4611" w:rsidRDefault="008B4611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  <w:shd w:val="clear" w:color="auto" w:fill="FFFFFF"/>
        </w:rPr>
      </w:pP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征集代理机构：</w:t>
      </w: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广东宏茂建设管理有限公司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地址：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漳州市龙文建元东路融信澜园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6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号楼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3501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室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联系人：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>小郭</w:t>
      </w:r>
    </w:p>
    <w:p w:rsidR="008B4611" w:rsidRDefault="00AA3630"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电话：</w:t>
      </w:r>
      <w:r>
        <w:rPr>
          <w:rFonts w:ascii="仿宋" w:eastAsia="仿宋" w:hAnsi="仿宋" w:cs="宋体" w:hint="eastAsia"/>
          <w:sz w:val="32"/>
          <w:szCs w:val="32"/>
          <w:u w:val="single"/>
          <w:shd w:val="clear" w:color="auto" w:fill="FFFFFF"/>
        </w:rPr>
        <w:t xml:space="preserve">0596-2167005 </w:t>
      </w:r>
    </w:p>
    <w:p w:rsidR="008B4611" w:rsidRDefault="008B4611"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</w:p>
    <w:p w:rsidR="008B4611" w:rsidRDefault="008B4611"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</w:p>
    <w:p w:rsidR="008B4611" w:rsidRDefault="008B4611"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</w:p>
    <w:p w:rsidR="008B4611" w:rsidRDefault="008B4611"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</w:p>
    <w:p w:rsidR="008B4611" w:rsidRDefault="008B4611"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</w:p>
    <w:p w:rsidR="008B4611" w:rsidRDefault="008B4611"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</w:p>
    <w:p w:rsidR="008B4611" w:rsidRDefault="008B4611"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</w:p>
    <w:p w:rsidR="008B4611" w:rsidRDefault="008B4611"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eastAsia="仿宋" w:hAnsi="仿宋" w:cs="宋体"/>
          <w:sz w:val="32"/>
          <w:szCs w:val="32"/>
        </w:rPr>
      </w:pPr>
    </w:p>
    <w:p w:rsidR="008B4611" w:rsidRDefault="008B4611">
      <w:pPr>
        <w:pStyle w:val="2"/>
        <w:ind w:leftChars="0" w:left="0" w:firstLineChars="0" w:firstLine="0"/>
      </w:pPr>
    </w:p>
    <w:sectPr w:rsidR="008B4611" w:rsidSect="008B461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630" w:rsidRDefault="00AA3630" w:rsidP="008B4611">
      <w:pPr>
        <w:spacing w:line="240" w:lineRule="auto"/>
      </w:pPr>
      <w:r>
        <w:separator/>
      </w:r>
    </w:p>
  </w:endnote>
  <w:endnote w:type="continuationSeparator" w:id="1">
    <w:p w:rsidR="00AA3630" w:rsidRDefault="00AA3630" w:rsidP="008B4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11" w:rsidRDefault="00AA3630">
    <w:pPr>
      <w:pStyle w:val="a7"/>
      <w:framePr w:wrap="around" w:vAnchor="text" w:hAnchor="margin" w:xAlign="center" w:y="1"/>
      <w:rPr>
        <w:rStyle w:val="a9"/>
      </w:rPr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8B4611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8B4611">
      <w:rPr>
        <w:kern w:val="0"/>
        <w:szCs w:val="21"/>
      </w:rPr>
      <w:fldChar w:fldCharType="separate"/>
    </w:r>
    <w:r w:rsidR="000818CD">
      <w:rPr>
        <w:noProof/>
        <w:kern w:val="0"/>
        <w:szCs w:val="21"/>
      </w:rPr>
      <w:t>1</w:t>
    </w:r>
    <w:r w:rsidR="008B4611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</w:p>
  <w:p w:rsidR="008B4611" w:rsidRDefault="008B46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630" w:rsidRDefault="00AA3630" w:rsidP="008B4611">
      <w:pPr>
        <w:spacing w:line="240" w:lineRule="auto"/>
      </w:pPr>
      <w:r>
        <w:separator/>
      </w:r>
    </w:p>
  </w:footnote>
  <w:footnote w:type="continuationSeparator" w:id="1">
    <w:p w:rsidR="00AA3630" w:rsidRDefault="00AA3630" w:rsidP="008B46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11" w:rsidRDefault="00AA3630">
    <w:pPr>
      <w:pStyle w:val="a5"/>
      <w:ind w:firstLineChars="196" w:firstLine="354"/>
      <w:jc w:val="both"/>
    </w:pPr>
    <w:r>
      <w:rPr>
        <w:rFonts w:ascii="宋体" w:hAnsi="宋体" w:cs="宋体" w:hint="eastAsia"/>
        <w:b/>
      </w:rPr>
      <w:t>片仔癀厂区总体规划方案征集</w:t>
    </w:r>
    <w:r>
      <w:rPr>
        <w:rFonts w:ascii="宋体" w:hAnsi="宋体" w:cs="宋体" w:hint="eastAsia"/>
        <w:b/>
      </w:rPr>
      <w:t xml:space="preserve">                                </w:t>
    </w:r>
    <w:r>
      <w:rPr>
        <w:rFonts w:ascii="宋体" w:hAnsi="宋体" w:cs="宋体" w:hint="eastAsia"/>
        <w:b/>
      </w:rPr>
      <w:t>征集文件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11EA5A"/>
    <w:multiLevelType w:val="singleLevel"/>
    <w:tmpl w:val="9C11EA5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6A24C0"/>
    <w:multiLevelType w:val="multilevel"/>
    <w:tmpl w:val="0B6A24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62EA1"/>
    <w:multiLevelType w:val="multilevel"/>
    <w:tmpl w:val="0F462EA1"/>
    <w:lvl w:ilvl="0">
      <w:start w:val="1"/>
      <w:numFmt w:val="chineseCountingThousand"/>
      <w:lvlText w:val="%1."/>
      <w:lvlJc w:val="left"/>
      <w:pPr>
        <w:tabs>
          <w:tab w:val="left" w:pos="0"/>
        </w:tabs>
        <w:ind w:left="0" w:firstLine="0"/>
      </w:pPr>
      <w:rPr>
        <w:rFonts w:hint="eastAsia"/>
        <w:b/>
        <w:i w:val="0"/>
        <w:sz w:val="32"/>
      </w:rPr>
    </w:lvl>
    <w:lvl w:ilvl="1">
      <w:start w:val="1"/>
      <w:numFmt w:val="decimal"/>
      <w:lvlText w:val="%2."/>
      <w:lvlJc w:val="left"/>
      <w:pPr>
        <w:tabs>
          <w:tab w:val="left" w:pos="510"/>
        </w:tabs>
        <w:ind w:left="0" w:firstLine="510"/>
      </w:pPr>
      <w:rPr>
        <w:rFonts w:ascii="宋体" w:eastAsia="宋体" w:hAnsi="宋体" w:hint="eastAsia"/>
        <w:b/>
        <w:sz w:val="28"/>
      </w:rPr>
    </w:lvl>
    <w:lvl w:ilvl="2">
      <w:start w:val="1"/>
      <w:numFmt w:val="decimal"/>
      <w:lvlText w:val="%2.%3."/>
      <w:lvlJc w:val="left"/>
      <w:pPr>
        <w:tabs>
          <w:tab w:val="left" w:pos="510"/>
        </w:tabs>
        <w:ind w:left="0" w:firstLine="510"/>
      </w:pPr>
      <w:rPr>
        <w:rFonts w:ascii="宋体" w:eastAsia="宋体" w:hAnsi="宋体" w:hint="eastAsia"/>
        <w:b w:val="0"/>
        <w:i w:val="0"/>
        <w:sz w:val="24"/>
      </w:rPr>
    </w:lvl>
    <w:lvl w:ilvl="3">
      <w:start w:val="1"/>
      <w:numFmt w:val="decimal"/>
      <w:lvlText w:val="（%4）"/>
      <w:lvlJc w:val="left"/>
      <w:pPr>
        <w:tabs>
          <w:tab w:val="left" w:pos="525"/>
        </w:tabs>
        <w:ind w:left="15" w:firstLine="510"/>
      </w:pPr>
      <w:rPr>
        <w:rFonts w:ascii="宋体" w:eastAsia="宋体" w:hAnsi="宋体" w:cs="Times New Roman"/>
        <w:b w:val="0"/>
        <w:sz w:val="24"/>
      </w:rPr>
    </w:lvl>
    <w:lvl w:ilvl="4">
      <w:start w:val="1"/>
      <w:numFmt w:val="decimal"/>
      <w:lvlText w:val="（%5）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>
    <w:nsid w:val="3AA935FF"/>
    <w:multiLevelType w:val="multilevel"/>
    <w:tmpl w:val="3AA935FF"/>
    <w:lvl w:ilvl="0">
      <w:start w:val="1"/>
      <w:numFmt w:val="japaneseCounting"/>
      <w:lvlText w:val="第%1章"/>
      <w:lvlJc w:val="left"/>
      <w:pPr>
        <w:tabs>
          <w:tab w:val="left" w:pos="1550"/>
        </w:tabs>
        <w:ind w:left="1550" w:hanging="99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339"/>
    <w:rsid w:val="000818CD"/>
    <w:rsid w:val="000B7CB9"/>
    <w:rsid w:val="00106D96"/>
    <w:rsid w:val="00123162"/>
    <w:rsid w:val="001641C0"/>
    <w:rsid w:val="00184B35"/>
    <w:rsid w:val="00212094"/>
    <w:rsid w:val="0025144F"/>
    <w:rsid w:val="00270CAF"/>
    <w:rsid w:val="00273A85"/>
    <w:rsid w:val="00321F46"/>
    <w:rsid w:val="003829FF"/>
    <w:rsid w:val="003A0C2E"/>
    <w:rsid w:val="003C3470"/>
    <w:rsid w:val="004030AD"/>
    <w:rsid w:val="004042DD"/>
    <w:rsid w:val="004260F2"/>
    <w:rsid w:val="004A3D9C"/>
    <w:rsid w:val="005673CD"/>
    <w:rsid w:val="005E1147"/>
    <w:rsid w:val="005F4041"/>
    <w:rsid w:val="006709EF"/>
    <w:rsid w:val="006D77A9"/>
    <w:rsid w:val="00783EAA"/>
    <w:rsid w:val="007A3182"/>
    <w:rsid w:val="007C544C"/>
    <w:rsid w:val="007C60DA"/>
    <w:rsid w:val="007D4AA7"/>
    <w:rsid w:val="007D7339"/>
    <w:rsid w:val="00800AC0"/>
    <w:rsid w:val="00815F56"/>
    <w:rsid w:val="00876EF3"/>
    <w:rsid w:val="008A3A41"/>
    <w:rsid w:val="008B4611"/>
    <w:rsid w:val="008C19DE"/>
    <w:rsid w:val="00AA3630"/>
    <w:rsid w:val="00AA5E23"/>
    <w:rsid w:val="00AD11A6"/>
    <w:rsid w:val="00B3050F"/>
    <w:rsid w:val="00BC1180"/>
    <w:rsid w:val="00BC2305"/>
    <w:rsid w:val="00C00CBE"/>
    <w:rsid w:val="00C2274D"/>
    <w:rsid w:val="00C77504"/>
    <w:rsid w:val="00D25AA4"/>
    <w:rsid w:val="00D6237C"/>
    <w:rsid w:val="00D63AA9"/>
    <w:rsid w:val="00D73CB6"/>
    <w:rsid w:val="00DA7FBA"/>
    <w:rsid w:val="00DD66CE"/>
    <w:rsid w:val="00E07BCB"/>
    <w:rsid w:val="00E60733"/>
    <w:rsid w:val="00EB5B46"/>
    <w:rsid w:val="00EC0CAF"/>
    <w:rsid w:val="00ED1292"/>
    <w:rsid w:val="00F31103"/>
    <w:rsid w:val="00F33D69"/>
    <w:rsid w:val="00F50711"/>
    <w:rsid w:val="00F546B5"/>
    <w:rsid w:val="00F9613A"/>
    <w:rsid w:val="00FB1F67"/>
    <w:rsid w:val="02C043E4"/>
    <w:rsid w:val="05A40F79"/>
    <w:rsid w:val="05C60577"/>
    <w:rsid w:val="07241748"/>
    <w:rsid w:val="07E37822"/>
    <w:rsid w:val="0B0136D9"/>
    <w:rsid w:val="0C1419AF"/>
    <w:rsid w:val="0C786B98"/>
    <w:rsid w:val="10531AD6"/>
    <w:rsid w:val="12656BBC"/>
    <w:rsid w:val="12AF095E"/>
    <w:rsid w:val="13954B26"/>
    <w:rsid w:val="141A7616"/>
    <w:rsid w:val="1A560E1C"/>
    <w:rsid w:val="26B16949"/>
    <w:rsid w:val="30223840"/>
    <w:rsid w:val="358D56DD"/>
    <w:rsid w:val="360D2369"/>
    <w:rsid w:val="367C654F"/>
    <w:rsid w:val="37295F9D"/>
    <w:rsid w:val="3FE832D8"/>
    <w:rsid w:val="42916AF2"/>
    <w:rsid w:val="46527D59"/>
    <w:rsid w:val="4E1707A1"/>
    <w:rsid w:val="518B687D"/>
    <w:rsid w:val="5218191F"/>
    <w:rsid w:val="5AAD63DC"/>
    <w:rsid w:val="5C227F6C"/>
    <w:rsid w:val="5E7831F2"/>
    <w:rsid w:val="5EFA0B85"/>
    <w:rsid w:val="62F03079"/>
    <w:rsid w:val="67820F7E"/>
    <w:rsid w:val="682E758E"/>
    <w:rsid w:val="698F3158"/>
    <w:rsid w:val="6D014A5D"/>
    <w:rsid w:val="6DA97990"/>
    <w:rsid w:val="70DD3F92"/>
    <w:rsid w:val="74E14846"/>
    <w:rsid w:val="7922374F"/>
    <w:rsid w:val="7D6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B4611"/>
    <w:pPr>
      <w:widowControl w:val="0"/>
      <w:adjustRightInd w:val="0"/>
      <w:spacing w:line="360" w:lineRule="atLeast"/>
      <w:jc w:val="both"/>
      <w:textAlignment w:val="baseline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semiHidden/>
    <w:unhideWhenUsed/>
    <w:qFormat/>
    <w:rsid w:val="008B4611"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rsid w:val="008B4611"/>
    <w:pPr>
      <w:spacing w:after="120"/>
      <w:ind w:leftChars="200" w:left="420"/>
    </w:pPr>
  </w:style>
  <w:style w:type="paragraph" w:styleId="a4">
    <w:name w:val="Normal Indent"/>
    <w:basedOn w:val="a"/>
    <w:next w:val="a5"/>
    <w:link w:val="Char0"/>
    <w:qFormat/>
    <w:rsid w:val="008B4611"/>
    <w:pPr>
      <w:ind w:firstLine="420"/>
    </w:pPr>
    <w:rPr>
      <w:rFonts w:asciiTheme="minorHAnsi" w:hAnsiTheme="minorHAnsi" w:cstheme="minorBidi"/>
      <w:kern w:val="2"/>
      <w:sz w:val="21"/>
      <w:szCs w:val="22"/>
    </w:rPr>
  </w:style>
  <w:style w:type="paragraph" w:styleId="a5">
    <w:name w:val="header"/>
    <w:basedOn w:val="a"/>
    <w:link w:val="Char1"/>
    <w:unhideWhenUsed/>
    <w:qFormat/>
    <w:rsid w:val="008B4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Plain Text"/>
    <w:basedOn w:val="a"/>
    <w:link w:val="Char2"/>
    <w:uiPriority w:val="99"/>
    <w:semiHidden/>
    <w:unhideWhenUsed/>
    <w:qFormat/>
    <w:rsid w:val="008B4611"/>
    <w:rPr>
      <w:rFonts w:ascii="宋体" w:hAnsi="Courier New" w:cs="Courier New"/>
      <w:sz w:val="21"/>
      <w:szCs w:val="21"/>
    </w:rPr>
  </w:style>
  <w:style w:type="paragraph" w:styleId="a7">
    <w:name w:val="footer"/>
    <w:basedOn w:val="a"/>
    <w:link w:val="Char3"/>
    <w:qFormat/>
    <w:rsid w:val="008B4611"/>
    <w:pPr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styleId="a8">
    <w:name w:val="Normal (Web)"/>
    <w:basedOn w:val="a"/>
    <w:qFormat/>
    <w:rsid w:val="008B4611"/>
    <w:pPr>
      <w:widowControl/>
      <w:adjustRightInd/>
      <w:spacing w:before="150" w:after="150" w:line="240" w:lineRule="auto"/>
      <w:ind w:left="75" w:right="75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9">
    <w:name w:val="page number"/>
    <w:basedOn w:val="a0"/>
    <w:qFormat/>
    <w:rsid w:val="008B4611"/>
    <w:rPr>
      <w:rFonts w:eastAsia="宋体"/>
      <w:lang w:val="en-US" w:eastAsia="zh-CN" w:bidi="ar-SA"/>
    </w:rPr>
  </w:style>
  <w:style w:type="character" w:customStyle="1" w:styleId="Char0">
    <w:name w:val="正文缩进 Char"/>
    <w:link w:val="a4"/>
    <w:qFormat/>
    <w:rsid w:val="008B4611"/>
    <w:rPr>
      <w:rFonts w:eastAsia="宋体"/>
    </w:rPr>
  </w:style>
  <w:style w:type="paragraph" w:styleId="aa">
    <w:name w:val="List Paragraph"/>
    <w:basedOn w:val="a"/>
    <w:uiPriority w:val="34"/>
    <w:qFormat/>
    <w:rsid w:val="008B4611"/>
    <w:pPr>
      <w:ind w:firstLineChars="200" w:firstLine="420"/>
    </w:pPr>
    <w:rPr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8B4611"/>
    <w:rPr>
      <w:rFonts w:ascii="Calibri" w:eastAsia="宋体" w:hAnsi="Calibri" w:cs="Times New Roman"/>
      <w:kern w:val="0"/>
      <w:sz w:val="20"/>
      <w:szCs w:val="20"/>
    </w:rPr>
  </w:style>
  <w:style w:type="character" w:customStyle="1" w:styleId="2Char">
    <w:name w:val="正文首行缩进 2 Char"/>
    <w:basedOn w:val="Char"/>
    <w:link w:val="2"/>
    <w:uiPriority w:val="99"/>
    <w:semiHidden/>
    <w:qFormat/>
    <w:rsid w:val="008B4611"/>
  </w:style>
  <w:style w:type="character" w:customStyle="1" w:styleId="Char1">
    <w:name w:val="页眉 Char"/>
    <w:basedOn w:val="a0"/>
    <w:link w:val="a5"/>
    <w:uiPriority w:val="99"/>
    <w:semiHidden/>
    <w:qFormat/>
    <w:rsid w:val="008B4611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3">
    <w:name w:val="页脚 Char"/>
    <w:basedOn w:val="a0"/>
    <w:link w:val="a7"/>
    <w:qFormat/>
    <w:rsid w:val="008B4611"/>
    <w:rPr>
      <w:rFonts w:ascii="Calibri" w:eastAsia="宋体" w:hAnsi="Calibri" w:cs="Times New Roman"/>
      <w:sz w:val="18"/>
      <w:szCs w:val="20"/>
    </w:rPr>
  </w:style>
  <w:style w:type="paragraph" w:customStyle="1" w:styleId="3">
    <w:name w:val="样式3"/>
    <w:basedOn w:val="a6"/>
    <w:qFormat/>
    <w:rsid w:val="008B4611"/>
    <w:pPr>
      <w:spacing w:line="0" w:lineRule="atLeast"/>
      <w:outlineLvl w:val="0"/>
    </w:pPr>
    <w:rPr>
      <w:rFonts w:cs="Times New Roman"/>
      <w:kern w:val="2"/>
      <w:sz w:val="28"/>
      <w:szCs w:val="20"/>
    </w:rPr>
  </w:style>
  <w:style w:type="paragraph" w:customStyle="1" w:styleId="ab">
    <w:name w:val="表格"/>
    <w:basedOn w:val="a"/>
    <w:qFormat/>
    <w:rsid w:val="008B4611"/>
    <w:pPr>
      <w:adjustRightInd/>
      <w:spacing w:line="240" w:lineRule="auto"/>
      <w:textAlignment w:val="auto"/>
    </w:pPr>
    <w:rPr>
      <w:kern w:val="2"/>
      <w:sz w:val="24"/>
      <w:szCs w:val="24"/>
    </w:rPr>
  </w:style>
  <w:style w:type="character" w:customStyle="1" w:styleId="Char2">
    <w:name w:val="纯文本 Char"/>
    <w:basedOn w:val="a0"/>
    <w:link w:val="a6"/>
    <w:uiPriority w:val="99"/>
    <w:semiHidden/>
    <w:qFormat/>
    <w:rsid w:val="008B4611"/>
    <w:rPr>
      <w:rFonts w:ascii="宋体" w:eastAsia="宋体" w:hAnsi="Courier New" w:cs="Courier New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326</Words>
  <Characters>1864</Characters>
  <Application>Microsoft Office Word</Application>
  <DocSecurity>0</DocSecurity>
  <Lines>15</Lines>
  <Paragraphs>4</Paragraphs>
  <ScaleCrop>false</ScaleCrop>
  <Company>微软中国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2021-06-29T07:22:00Z</cp:lastPrinted>
  <dcterms:created xsi:type="dcterms:W3CDTF">2021-08-03T01:53:00Z</dcterms:created>
  <dcterms:modified xsi:type="dcterms:W3CDTF">2021-08-03T01:53:00Z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