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b/>
          <w:kern w:val="1"/>
          <w:sz w:val="32"/>
          <w:szCs w:val="32"/>
        </w:rPr>
      </w:pPr>
      <w:bookmarkStart w:id="0" w:name="_Toc372101121"/>
      <w:bookmarkStart w:id="1" w:name="_Toc482349935"/>
    </w:p>
    <w:p>
      <w:pPr>
        <w:jc w:val="center"/>
        <w:rPr>
          <w:rFonts w:hint="eastAsia" w:ascii="宋体" w:hAnsi="宋体" w:eastAsia="宋体" w:cs="宋体"/>
          <w:kern w:val="1"/>
          <w:sz w:val="32"/>
          <w:szCs w:val="32"/>
        </w:rPr>
      </w:pPr>
      <w:r>
        <w:rPr>
          <w:rFonts w:hint="eastAsia" w:ascii="宋体" w:hAnsi="宋体" w:eastAsia="宋体" w:cs="宋体"/>
          <w:b/>
          <w:kern w:val="1"/>
          <w:sz w:val="32"/>
          <w:szCs w:val="32"/>
        </w:rPr>
        <w:t>项目名称:</w:t>
      </w:r>
      <w:r>
        <w:rPr>
          <w:rFonts w:hint="eastAsia" w:ascii="宋体" w:hAnsi="宋体" w:eastAsia="宋体" w:cs="宋体"/>
          <w:kern w:val="1"/>
          <w:sz w:val="32"/>
          <w:szCs w:val="32"/>
        </w:rPr>
        <w:t>漳州片仔癀药业股份有限公司</w:t>
      </w:r>
    </w:p>
    <w:p>
      <w:pPr>
        <w:jc w:val="center"/>
        <w:rPr>
          <w:rFonts w:ascii="宋体" w:hAnsi="宋体" w:eastAsia="宋体" w:cs="宋体"/>
          <w:kern w:val="1"/>
          <w:sz w:val="32"/>
          <w:szCs w:val="32"/>
        </w:rPr>
      </w:pPr>
      <w:r>
        <w:rPr>
          <w:rFonts w:hint="eastAsia" w:ascii="宋体" w:hAnsi="宋体" w:eastAsia="宋体" w:cs="宋体"/>
          <w:kern w:val="1"/>
          <w:sz w:val="32"/>
          <w:szCs w:val="32"/>
          <w:lang w:val="en-US" w:eastAsia="zh-CN"/>
        </w:rPr>
        <w:t>搜索引擎优化（</w:t>
      </w:r>
      <w:r>
        <w:rPr>
          <w:rFonts w:hint="eastAsia" w:ascii="宋体" w:hAnsi="宋体" w:eastAsia="宋体" w:cs="宋体"/>
          <w:b/>
          <w:bCs/>
          <w:kern w:val="1"/>
          <w:sz w:val="32"/>
          <w:szCs w:val="32"/>
          <w:lang w:val="en-US" w:eastAsia="zh-CN"/>
        </w:rPr>
        <w:t>SEO：</w:t>
      </w:r>
      <w:r>
        <w:rPr>
          <w:rFonts w:ascii="Helvetica" w:hAnsi="Helvetica" w:eastAsia="Helvetica" w:cs="Helvetica"/>
          <w:i w:val="0"/>
          <w:caps w:val="0"/>
          <w:color w:val="333333"/>
          <w:spacing w:val="0"/>
          <w:sz w:val="21"/>
          <w:szCs w:val="21"/>
          <w:shd w:val="clear" w:fill="FFFFFF"/>
        </w:rPr>
        <w:t>Search Engine Optimization</w:t>
      </w:r>
      <w:r>
        <w:rPr>
          <w:rFonts w:hint="eastAsia" w:ascii="宋体" w:hAnsi="宋体" w:eastAsia="宋体" w:cs="宋体"/>
          <w:kern w:val="1"/>
          <w:sz w:val="32"/>
          <w:szCs w:val="32"/>
          <w:lang w:val="en-US" w:eastAsia="zh-CN"/>
        </w:rPr>
        <w:t>）</w:t>
      </w:r>
      <w:r>
        <w:rPr>
          <w:rFonts w:hint="eastAsia" w:ascii="宋体" w:hAnsi="宋体" w:eastAsia="宋体" w:cs="宋体"/>
          <w:kern w:val="1"/>
          <w:sz w:val="32"/>
          <w:szCs w:val="32"/>
        </w:rPr>
        <w:t>项目</w:t>
      </w:r>
    </w:p>
    <w:p>
      <w:pPr>
        <w:spacing w:line="360" w:lineRule="auto"/>
        <w:jc w:val="center"/>
        <w:rPr>
          <w:rFonts w:ascii="宋体" w:hAnsi="宋体" w:eastAsia="宋体" w:cs="宋体"/>
          <w:b/>
          <w:kern w:val="1"/>
          <w:sz w:val="84"/>
          <w:szCs w:val="84"/>
        </w:rPr>
      </w:pPr>
    </w:p>
    <w:p>
      <w:pPr>
        <w:spacing w:line="360" w:lineRule="auto"/>
        <w:jc w:val="center"/>
        <w:rPr>
          <w:rFonts w:ascii="宋体" w:hAnsi="宋体" w:eastAsia="宋体" w:cs="宋体"/>
          <w:b/>
          <w:kern w:val="1"/>
          <w:sz w:val="84"/>
          <w:szCs w:val="84"/>
        </w:rPr>
      </w:pPr>
      <w:r>
        <w:rPr>
          <w:rFonts w:hint="eastAsia" w:ascii="宋体" w:hAnsi="宋体" w:eastAsia="宋体" w:cs="宋体"/>
          <w:b/>
          <w:kern w:val="1"/>
          <w:sz w:val="84"/>
          <w:szCs w:val="84"/>
        </w:rPr>
        <w:t>比 选 文 件</w:t>
      </w:r>
    </w:p>
    <w:p>
      <w:pPr>
        <w:spacing w:line="360" w:lineRule="auto"/>
        <w:jc w:val="center"/>
        <w:rPr>
          <w:rFonts w:ascii="宋体" w:hAnsi="宋体" w:eastAsia="宋体" w:cs="宋体"/>
          <w:b/>
          <w:kern w:val="1"/>
          <w:szCs w:val="21"/>
        </w:rPr>
      </w:pPr>
    </w:p>
    <w:p>
      <w:pPr>
        <w:spacing w:line="360" w:lineRule="auto"/>
        <w:rPr>
          <w:rFonts w:ascii="宋体" w:hAnsi="宋体" w:eastAsia="宋体" w:cs="宋体"/>
          <w:b/>
          <w:kern w:val="1"/>
          <w:sz w:val="36"/>
          <w:szCs w:val="36"/>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rPr>
          <w:rFonts w:ascii="宋体" w:hAnsi="宋体" w:eastAsia="宋体" w:cs="宋体"/>
          <w:kern w:val="1"/>
          <w:szCs w:val="21"/>
        </w:rPr>
      </w:pPr>
    </w:p>
    <w:p>
      <w:pPr>
        <w:spacing w:line="360" w:lineRule="auto"/>
        <w:jc w:val="center"/>
        <w:rPr>
          <w:rFonts w:ascii="宋体" w:hAnsi="宋体" w:eastAsia="宋体" w:cs="宋体"/>
          <w:kern w:val="1"/>
          <w:szCs w:val="21"/>
        </w:rPr>
      </w:pPr>
    </w:p>
    <w:p>
      <w:pPr>
        <w:spacing w:line="360" w:lineRule="auto"/>
        <w:jc w:val="center"/>
        <w:rPr>
          <w:rFonts w:ascii="宋体" w:hAnsi="宋体" w:eastAsia="宋体" w:cs="宋体"/>
          <w:b/>
          <w:kern w:val="1"/>
          <w:sz w:val="32"/>
          <w:szCs w:val="32"/>
          <w:u w:val="single"/>
        </w:rPr>
      </w:pPr>
      <w:r>
        <w:rPr>
          <w:rFonts w:hint="eastAsia" w:ascii="宋体" w:hAnsi="宋体" w:eastAsia="宋体" w:cs="宋体"/>
          <w:b/>
          <w:kern w:val="1"/>
          <w:sz w:val="32"/>
          <w:szCs w:val="32"/>
        </w:rPr>
        <w:t>编制单位:漳州片仔癀药业股份有限公司</w:t>
      </w:r>
    </w:p>
    <w:p>
      <w:pPr>
        <w:spacing w:line="360" w:lineRule="auto"/>
        <w:jc w:val="center"/>
        <w:rPr>
          <w:rFonts w:ascii="宋体" w:hAnsi="宋体" w:eastAsia="宋体" w:cs="宋体"/>
          <w:b/>
          <w:kern w:val="1"/>
          <w:sz w:val="32"/>
          <w:szCs w:val="32"/>
        </w:rPr>
      </w:pPr>
      <w:r>
        <w:rPr>
          <w:rFonts w:hint="eastAsia" w:ascii="宋体" w:hAnsi="宋体" w:eastAsia="宋体" w:cs="宋体"/>
          <w:b/>
          <w:bCs/>
          <w:kern w:val="1"/>
          <w:sz w:val="32"/>
          <w:szCs w:val="32"/>
        </w:rPr>
        <w:t>日期:202</w:t>
      </w:r>
      <w:r>
        <w:rPr>
          <w:rFonts w:hint="eastAsia" w:ascii="宋体" w:hAnsi="宋体" w:eastAsia="宋体" w:cs="宋体"/>
          <w:b/>
          <w:bCs/>
          <w:kern w:val="1"/>
          <w:sz w:val="32"/>
          <w:szCs w:val="32"/>
          <w:lang w:val="en-US" w:eastAsia="zh-CN"/>
        </w:rPr>
        <w:t>3</w:t>
      </w:r>
      <w:r>
        <w:rPr>
          <w:rFonts w:hint="eastAsia" w:ascii="宋体" w:hAnsi="宋体" w:eastAsia="宋体" w:cs="宋体"/>
          <w:b/>
          <w:bCs/>
          <w:kern w:val="1"/>
          <w:sz w:val="32"/>
          <w:szCs w:val="32"/>
        </w:rPr>
        <w:t>年</w:t>
      </w:r>
      <w:r>
        <w:rPr>
          <w:rFonts w:hint="eastAsia" w:ascii="宋体" w:hAnsi="宋体" w:eastAsia="宋体" w:cs="宋体"/>
          <w:b/>
          <w:bCs/>
          <w:kern w:val="1"/>
          <w:sz w:val="32"/>
          <w:szCs w:val="32"/>
          <w:lang w:val="en-US" w:eastAsia="zh-CN"/>
        </w:rPr>
        <w:t>2</w:t>
      </w:r>
      <w:r>
        <w:rPr>
          <w:rFonts w:hint="eastAsia" w:ascii="宋体" w:hAnsi="宋体" w:eastAsia="宋体" w:cs="宋体"/>
          <w:b/>
          <w:bCs/>
          <w:kern w:val="1"/>
          <w:sz w:val="32"/>
          <w:szCs w:val="32"/>
        </w:rPr>
        <w:t>月</w:t>
      </w:r>
      <w:r>
        <w:rPr>
          <w:rFonts w:hint="eastAsia" w:ascii="宋体" w:hAnsi="宋体" w:eastAsia="宋体" w:cs="宋体"/>
          <w:b/>
          <w:bCs/>
          <w:kern w:val="1"/>
          <w:sz w:val="32"/>
          <w:szCs w:val="32"/>
          <w:lang w:val="en-US" w:eastAsia="zh-CN"/>
        </w:rPr>
        <w:t>24</w:t>
      </w:r>
      <w:r>
        <w:rPr>
          <w:rFonts w:hint="eastAsia" w:ascii="宋体" w:hAnsi="宋体" w:eastAsia="宋体" w:cs="宋体"/>
          <w:b/>
          <w:bCs/>
          <w:kern w:val="1"/>
          <w:sz w:val="32"/>
          <w:szCs w:val="32"/>
        </w:rPr>
        <w:t>日</w:t>
      </w:r>
    </w:p>
    <w:p>
      <w:pPr>
        <w:widowControl/>
        <w:jc w:val="left"/>
        <w:rPr>
          <w:rFonts w:ascii="宋体" w:hAnsi="宋体" w:eastAsia="宋体" w:cs="宋体"/>
        </w:rPr>
      </w:pPr>
      <w:r>
        <w:rPr>
          <w:rFonts w:hint="eastAsia" w:ascii="宋体" w:hAnsi="宋体" w:eastAsia="宋体" w:cs="宋体"/>
        </w:rPr>
        <w:br w:type="page"/>
      </w:r>
    </w:p>
    <w:p>
      <w:pPr>
        <w:spacing w:line="360" w:lineRule="auto"/>
        <w:jc w:val="center"/>
        <w:rPr>
          <w:rFonts w:ascii="宋体" w:hAnsi="宋体" w:eastAsia="宋体" w:cs="宋体"/>
          <w:b/>
          <w:kern w:val="1"/>
          <w:szCs w:val="48"/>
          <w:u w:val="single"/>
        </w:rPr>
      </w:pPr>
      <w:r>
        <w:rPr>
          <w:rFonts w:hint="eastAsia" w:ascii="宋体" w:hAnsi="宋体" w:eastAsia="宋体" w:cs="宋体"/>
          <w:b/>
          <w:kern w:val="1"/>
          <w:sz w:val="44"/>
          <w:szCs w:val="21"/>
          <w:lang w:val="zh-CN"/>
        </w:rPr>
        <w:t>目录</w:t>
      </w:r>
    </w:p>
    <w:p>
      <w:pPr>
        <w:jc w:val="center"/>
        <w:rPr>
          <w:rFonts w:ascii="宋体" w:hAnsi="宋体" w:eastAsia="宋体" w:cs="宋体"/>
          <w:kern w:val="1"/>
          <w:szCs w:val="21"/>
        </w:rPr>
      </w:pPr>
    </w:p>
    <w:p>
      <w:pPr>
        <w:jc w:val="center"/>
        <w:rPr>
          <w:rFonts w:ascii="宋体" w:hAnsi="宋体" w:eastAsia="宋体" w:cs="宋体"/>
          <w:kern w:val="1"/>
          <w:szCs w:val="21"/>
        </w:rPr>
      </w:pPr>
    </w:p>
    <w:p>
      <w:pPr>
        <w:pStyle w:val="20"/>
        <w:tabs>
          <w:tab w:val="right" w:leader="dot" w:pos="9060"/>
        </w:tabs>
        <w:spacing w:line="360" w:lineRule="auto"/>
        <w:rPr>
          <w:rFonts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w:instrText>
      </w:r>
      <w:r>
        <w:rPr>
          <w:rFonts w:hint="eastAsia" w:ascii="宋体" w:hAnsi="宋体" w:eastAsia="宋体" w:cs="宋体"/>
        </w:rPr>
        <w:fldChar w:fldCharType="separate"/>
      </w:r>
      <w:r>
        <w:rPr>
          <w:rFonts w:hint="eastAsia" w:ascii="宋体" w:hAnsi="宋体" w:eastAsia="宋体" w:cs="宋体"/>
        </w:rPr>
        <w:t>第一部分参选邀请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_Toc525123478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p>
    <w:p>
      <w:pPr>
        <w:pStyle w:val="20"/>
        <w:tabs>
          <w:tab w:val="right" w:leader="dot" w:pos="9060"/>
        </w:tabs>
        <w:spacing w:line="360" w:lineRule="auto"/>
        <w:ind w:firstLine="840" w:firstLineChars="400"/>
        <w:rPr>
          <w:rFonts w:ascii="宋体" w:hAnsi="宋体" w:eastAsia="宋体" w:cs="宋体"/>
        </w:rPr>
      </w:pPr>
      <w:r>
        <w:rPr>
          <w:rFonts w:hint="eastAsia" w:ascii="宋体" w:hAnsi="宋体" w:eastAsia="宋体" w:cs="宋体"/>
        </w:rPr>
        <w:t>参选人须知前附表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_Toc525123479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p>
    <w:p>
      <w:pPr>
        <w:pStyle w:val="20"/>
        <w:tabs>
          <w:tab w:val="right" w:leader="dot" w:pos="9060"/>
        </w:tabs>
        <w:spacing w:line="360" w:lineRule="auto"/>
        <w:rPr>
          <w:rFonts w:ascii="宋体" w:hAnsi="宋体" w:eastAsia="宋体" w:cs="宋体"/>
        </w:rPr>
      </w:pPr>
      <w:r>
        <w:rPr>
          <w:rFonts w:hint="eastAsia" w:ascii="宋体" w:hAnsi="宋体" w:eastAsia="宋体" w:cs="宋体"/>
        </w:rPr>
        <w:t>第二部分参选人须知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_Toc525123480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p>
    <w:p>
      <w:pPr>
        <w:pStyle w:val="20"/>
        <w:tabs>
          <w:tab w:val="right" w:leader="dot" w:pos="9060"/>
        </w:tabs>
        <w:spacing w:line="360" w:lineRule="auto"/>
        <w:rPr>
          <w:rFonts w:ascii="宋体" w:hAnsi="宋体" w:eastAsia="宋体" w:cs="宋体"/>
        </w:rPr>
      </w:pPr>
      <w:r>
        <w:rPr>
          <w:rFonts w:hint="eastAsia" w:ascii="宋体" w:hAnsi="宋体" w:eastAsia="宋体" w:cs="宋体"/>
        </w:rPr>
        <w:t>第三部分采购项目清单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_Toc525123481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p>
    <w:p>
      <w:pPr>
        <w:pStyle w:val="20"/>
        <w:tabs>
          <w:tab w:val="right" w:leader="dot" w:pos="9060"/>
        </w:tabs>
        <w:spacing w:line="360" w:lineRule="auto"/>
        <w:rPr>
          <w:rFonts w:ascii="宋体" w:hAnsi="宋体" w:eastAsia="宋体" w:cs="宋体"/>
        </w:rPr>
      </w:pPr>
      <w:r>
        <w:rPr>
          <w:rFonts w:hint="eastAsia" w:ascii="宋体" w:hAnsi="宋体" w:eastAsia="宋体" w:cs="宋体"/>
        </w:rPr>
        <w:t>第四部分参选文件文件（格式）</w:t>
      </w:r>
      <w:r>
        <w:rPr>
          <w:rFonts w:hint="eastAsia" w:ascii="宋体" w:hAnsi="宋体" w:eastAsia="宋体" w:cs="宋体"/>
        </w:rPr>
        <w:tab/>
      </w:r>
      <w:r>
        <w:rPr>
          <w:rFonts w:hint="eastAsia" w:ascii="宋体" w:hAnsi="宋体" w:eastAsia="宋体" w:cs="宋体"/>
        </w:rPr>
        <w:t>15</w:t>
      </w:r>
    </w:p>
    <w:p>
      <w:pPr>
        <w:widowControl/>
        <w:spacing w:line="360" w:lineRule="auto"/>
        <w:jc w:val="left"/>
        <w:rPr>
          <w:rFonts w:ascii="宋体" w:hAnsi="宋体" w:eastAsia="宋体" w:cs="宋体"/>
          <w:b/>
          <w:caps/>
        </w:rPr>
      </w:pPr>
      <w:r>
        <w:rPr>
          <w:rFonts w:hint="eastAsia" w:ascii="宋体" w:hAnsi="宋体" w:eastAsia="宋体" w:cs="宋体"/>
        </w:rPr>
        <w:fldChar w:fldCharType="end"/>
      </w:r>
    </w:p>
    <w:p>
      <w:pPr>
        <w:widowControl/>
        <w:jc w:val="left"/>
        <w:rPr>
          <w:rFonts w:ascii="宋体" w:hAnsi="宋体" w:eastAsia="宋体" w:cs="宋体"/>
          <w:b/>
          <w:caps/>
        </w:rPr>
      </w:pPr>
      <w:r>
        <w:rPr>
          <w:rFonts w:hint="eastAsia" w:ascii="宋体" w:hAnsi="宋体" w:eastAsia="宋体" w:cs="宋体"/>
          <w:b/>
          <w:caps/>
        </w:rPr>
        <w:br w:type="page"/>
      </w:r>
    </w:p>
    <w:p>
      <w:pPr>
        <w:pStyle w:val="38"/>
        <w:rPr>
          <w:rFonts w:ascii="宋体" w:hAnsi="宋体" w:eastAsia="宋体" w:cs="宋体"/>
        </w:rPr>
      </w:pPr>
      <w:bookmarkStart w:id="2" w:name="_Toc437950557"/>
      <w:bookmarkStart w:id="3" w:name="_Toc525123478"/>
      <w:r>
        <w:rPr>
          <w:rFonts w:hint="eastAsia" w:ascii="宋体" w:hAnsi="宋体" w:eastAsia="宋体" w:cs="宋体"/>
        </w:rPr>
        <w:t>第一部分  参选邀请</w:t>
      </w:r>
      <w:bookmarkEnd w:id="2"/>
      <w:bookmarkEnd w:id="3"/>
    </w:p>
    <w:p>
      <w:pPr>
        <w:tabs>
          <w:tab w:val="left" w:pos="900"/>
          <w:tab w:val="left" w:pos="1080"/>
        </w:tabs>
        <w:spacing w:line="420" w:lineRule="exact"/>
        <w:ind w:firstLine="420" w:firstLineChars="200"/>
        <w:contextualSpacing/>
        <w:rPr>
          <w:rFonts w:ascii="宋体" w:hAnsi="宋体" w:eastAsia="宋体" w:cs="宋体"/>
          <w:kern w:val="1"/>
          <w:szCs w:val="21"/>
        </w:rPr>
      </w:pPr>
    </w:p>
    <w:p>
      <w:pPr>
        <w:tabs>
          <w:tab w:val="left" w:pos="900"/>
          <w:tab w:val="left" w:pos="1080"/>
        </w:tabs>
        <w:spacing w:line="420" w:lineRule="exact"/>
        <w:contextualSpacing/>
        <w:rPr>
          <w:rFonts w:ascii="宋体" w:hAnsi="宋体" w:eastAsia="宋体" w:cs="宋体"/>
          <w:kern w:val="1"/>
          <w:szCs w:val="21"/>
        </w:rPr>
      </w:pPr>
      <w:r>
        <w:rPr>
          <w:rFonts w:hint="eastAsia" w:ascii="宋体" w:hAnsi="宋体" w:eastAsia="宋体" w:cs="宋体"/>
          <w:kern w:val="1"/>
          <w:szCs w:val="21"/>
        </w:rPr>
        <w:t>敬启者：</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漳州片仔癀药业股份有限公司拟邀请贵公司参加</w:t>
      </w:r>
      <w:r>
        <w:rPr>
          <w:rFonts w:hint="eastAsia" w:ascii="宋体" w:hAnsi="宋体" w:cs="宋体"/>
          <w:kern w:val="1"/>
          <w:szCs w:val="21"/>
        </w:rPr>
        <w:t>搜索引擎优化（SEO：Search Engine Optimization）项目项目</w:t>
      </w:r>
      <w:r>
        <w:rPr>
          <w:rFonts w:hint="eastAsia" w:ascii="宋体" w:hAnsi="宋体" w:eastAsia="宋体" w:cs="宋体"/>
          <w:kern w:val="1"/>
          <w:szCs w:val="21"/>
        </w:rPr>
        <w:t>的参选。项目需求、参选要求详见《比选文件》，兹邀请贵公司就该项目进行密封参选。</w:t>
      </w:r>
    </w:p>
    <w:p>
      <w:pPr>
        <w:pStyle w:val="51"/>
        <w:spacing w:line="420" w:lineRule="exact"/>
        <w:ind w:left="210" w:leftChars="100"/>
        <w:contextualSpacing/>
        <w:rPr>
          <w:rFonts w:ascii="宋体" w:hAnsi="宋体" w:cs="宋体"/>
          <w:color w:val="auto"/>
          <w:kern w:val="1"/>
          <w:sz w:val="21"/>
          <w:szCs w:val="21"/>
        </w:rPr>
      </w:pPr>
    </w:p>
    <w:p>
      <w:pPr>
        <w:ind w:left="420" w:leftChars="100" w:hanging="210" w:hangingChars="100"/>
        <w:rPr>
          <w:rFonts w:ascii="宋体" w:hAnsi="宋体" w:cs="宋体"/>
          <w:kern w:val="1"/>
          <w:szCs w:val="21"/>
        </w:rPr>
      </w:pPr>
      <w:r>
        <w:rPr>
          <w:rFonts w:hint="eastAsia" w:ascii="宋体" w:hAnsi="宋体" w:cs="宋体"/>
          <w:kern w:val="1"/>
          <w:szCs w:val="21"/>
        </w:rPr>
        <w:t>1、比选项目名称：漳州片仔癀药业股份有限公司搜索引擎优化（SEO：Search Engine Optimization）项目公开比选文件。</w:t>
      </w:r>
    </w:p>
    <w:p>
      <w:pPr>
        <w:pStyle w:val="51"/>
        <w:spacing w:line="420" w:lineRule="exact"/>
        <w:ind w:left="210" w:leftChars="100"/>
        <w:contextualSpacing/>
        <w:rPr>
          <w:rFonts w:ascii="宋体" w:hAnsi="宋体" w:cs="宋体"/>
          <w:b/>
          <w:color w:val="auto"/>
          <w:kern w:val="1"/>
          <w:sz w:val="21"/>
          <w:szCs w:val="21"/>
        </w:rPr>
      </w:pPr>
      <w:r>
        <w:rPr>
          <w:rFonts w:hint="eastAsia" w:ascii="宋体" w:hAnsi="宋体" w:cs="宋体"/>
          <w:color w:val="auto"/>
          <w:kern w:val="1"/>
          <w:sz w:val="21"/>
          <w:szCs w:val="21"/>
        </w:rPr>
        <w:t>2、比选文件发布时间：拟定于202</w:t>
      </w:r>
      <w:r>
        <w:rPr>
          <w:rFonts w:hint="eastAsia" w:ascii="宋体" w:hAnsi="宋体" w:cs="宋体"/>
          <w:color w:val="auto"/>
          <w:kern w:val="1"/>
          <w:sz w:val="21"/>
          <w:szCs w:val="21"/>
          <w:lang w:val="en-US" w:eastAsia="zh-CN"/>
        </w:rPr>
        <w:t>3</w:t>
      </w:r>
      <w:r>
        <w:rPr>
          <w:rFonts w:hint="eastAsia" w:ascii="宋体" w:hAnsi="宋体" w:cs="宋体"/>
          <w:color w:val="auto"/>
          <w:kern w:val="1"/>
          <w:sz w:val="21"/>
          <w:szCs w:val="21"/>
        </w:rPr>
        <w:t>年</w:t>
      </w:r>
      <w:r>
        <w:rPr>
          <w:rFonts w:hint="eastAsia" w:ascii="宋体" w:hAnsi="宋体" w:cs="宋体"/>
          <w:color w:val="auto"/>
          <w:kern w:val="1"/>
          <w:sz w:val="21"/>
          <w:szCs w:val="21"/>
          <w:lang w:val="en-US" w:eastAsia="zh-CN"/>
        </w:rPr>
        <w:t>2</w:t>
      </w:r>
      <w:r>
        <w:rPr>
          <w:rFonts w:hint="eastAsia" w:ascii="宋体" w:hAnsi="宋体" w:cs="宋体"/>
          <w:color w:val="auto"/>
          <w:kern w:val="1"/>
          <w:sz w:val="21"/>
          <w:szCs w:val="21"/>
        </w:rPr>
        <w:t>月</w:t>
      </w:r>
      <w:r>
        <w:rPr>
          <w:rFonts w:hint="eastAsia" w:ascii="宋体" w:hAnsi="宋体" w:cs="宋体"/>
          <w:color w:val="auto"/>
          <w:kern w:val="1"/>
          <w:sz w:val="21"/>
          <w:szCs w:val="21"/>
          <w:lang w:val="en-US" w:eastAsia="zh-CN"/>
        </w:rPr>
        <w:t>24</w:t>
      </w:r>
      <w:r>
        <w:rPr>
          <w:rFonts w:hint="eastAsia" w:ascii="宋体" w:hAnsi="宋体" w:cs="宋体"/>
          <w:color w:val="auto"/>
          <w:kern w:val="1"/>
          <w:sz w:val="21"/>
          <w:szCs w:val="21"/>
        </w:rPr>
        <w:t>日通过片</w:t>
      </w:r>
      <w:r>
        <w:rPr>
          <w:rFonts w:hint="eastAsia" w:ascii="宋体" w:hAnsi="宋体" w:cs="宋体"/>
          <w:color w:val="auto"/>
          <w:sz w:val="21"/>
          <w:szCs w:val="21"/>
        </w:rPr>
        <w:t>仔癀官方网站进行发布。</w:t>
      </w:r>
    </w:p>
    <w:p>
      <w:pPr>
        <w:spacing w:line="420" w:lineRule="exact"/>
        <w:ind w:left="210" w:leftChars="100"/>
        <w:contextualSpacing/>
        <w:rPr>
          <w:rFonts w:ascii="宋体" w:hAnsi="宋体" w:eastAsia="宋体" w:cs="宋体"/>
          <w:kern w:val="1"/>
          <w:szCs w:val="21"/>
        </w:rPr>
      </w:pPr>
      <w:r>
        <w:rPr>
          <w:rFonts w:hint="eastAsia" w:ascii="宋体" w:hAnsi="宋体" w:eastAsia="宋体" w:cs="宋体"/>
          <w:kern w:val="1"/>
          <w:szCs w:val="21"/>
        </w:rPr>
        <w:t>3、参选文件递截止时间：</w:t>
      </w:r>
      <w:r>
        <w:rPr>
          <w:rFonts w:hint="eastAsia" w:ascii="宋体" w:hAnsi="宋体" w:eastAsia="宋体" w:cs="宋体"/>
          <w:kern w:val="1"/>
          <w:szCs w:val="21"/>
          <w:highlight w:val="yellow"/>
        </w:rPr>
        <w:t>参选文件请于202</w:t>
      </w:r>
      <w:r>
        <w:rPr>
          <w:rFonts w:hint="eastAsia" w:ascii="宋体" w:hAnsi="宋体" w:eastAsia="宋体" w:cs="宋体"/>
          <w:kern w:val="1"/>
          <w:szCs w:val="21"/>
          <w:highlight w:val="yellow"/>
          <w:lang w:val="en-US" w:eastAsia="zh-CN"/>
        </w:rPr>
        <w:t>3</w:t>
      </w:r>
      <w:r>
        <w:rPr>
          <w:rFonts w:hint="eastAsia" w:ascii="宋体" w:hAnsi="宋体" w:eastAsia="宋体" w:cs="宋体"/>
          <w:kern w:val="1"/>
          <w:szCs w:val="21"/>
          <w:highlight w:val="yellow"/>
        </w:rPr>
        <w:t>年</w:t>
      </w:r>
      <w:r>
        <w:rPr>
          <w:rFonts w:hint="eastAsia" w:ascii="宋体" w:hAnsi="宋体" w:eastAsia="宋体" w:cs="宋体"/>
          <w:kern w:val="1"/>
          <w:szCs w:val="21"/>
          <w:highlight w:val="yellow"/>
          <w:lang w:val="en-US" w:eastAsia="zh-CN"/>
        </w:rPr>
        <w:t>3</w:t>
      </w:r>
      <w:r>
        <w:rPr>
          <w:rFonts w:hint="eastAsia" w:ascii="宋体" w:hAnsi="宋体" w:eastAsia="宋体" w:cs="宋体"/>
          <w:kern w:val="1"/>
          <w:szCs w:val="21"/>
          <w:highlight w:val="yellow"/>
        </w:rPr>
        <w:t>月</w:t>
      </w:r>
      <w:r>
        <w:rPr>
          <w:rFonts w:hint="eastAsia" w:ascii="宋体" w:hAnsi="宋体" w:eastAsia="宋体" w:cs="宋体"/>
          <w:kern w:val="1"/>
          <w:szCs w:val="21"/>
          <w:highlight w:val="yellow"/>
          <w:lang w:val="en-US" w:eastAsia="zh-CN"/>
        </w:rPr>
        <w:t>3</w:t>
      </w:r>
      <w:r>
        <w:rPr>
          <w:rFonts w:hint="eastAsia" w:ascii="宋体" w:hAnsi="宋体" w:eastAsia="宋体" w:cs="宋体"/>
          <w:kern w:val="1"/>
          <w:szCs w:val="21"/>
          <w:highlight w:val="yellow"/>
        </w:rPr>
        <w:t>日</w:t>
      </w:r>
      <w:r>
        <w:rPr>
          <w:rFonts w:hint="eastAsia" w:ascii="宋体" w:hAnsi="宋体" w:eastAsia="宋体" w:cs="宋体"/>
          <w:kern w:val="1"/>
          <w:szCs w:val="21"/>
          <w:highlight w:val="yellow"/>
          <w:lang w:val="en-US" w:eastAsia="zh-CN"/>
        </w:rPr>
        <w:t>上午12:00</w:t>
      </w:r>
      <w:r>
        <w:rPr>
          <w:rFonts w:hint="eastAsia" w:ascii="宋体" w:hAnsi="宋体" w:eastAsia="宋体" w:cs="宋体"/>
          <w:kern w:val="1"/>
          <w:szCs w:val="21"/>
          <w:highlight w:val="yellow"/>
        </w:rPr>
        <w:t>前</w:t>
      </w:r>
      <w:r>
        <w:rPr>
          <w:rFonts w:hint="eastAsia" w:ascii="宋体" w:hAnsi="宋体" w:eastAsia="宋体" w:cs="宋体"/>
          <w:kern w:val="1"/>
          <w:szCs w:val="21"/>
        </w:rPr>
        <w:t>密封寄送至下述地点。逾期递交或不符合规定的参选文件恕不接受。</w:t>
      </w:r>
    </w:p>
    <w:p>
      <w:pPr>
        <w:tabs>
          <w:tab w:val="left" w:pos="1080"/>
        </w:tabs>
        <w:spacing w:line="420" w:lineRule="exact"/>
        <w:ind w:left="210" w:leftChars="100"/>
        <w:contextualSpacing/>
        <w:rPr>
          <w:rFonts w:ascii="宋体" w:hAnsi="宋体" w:eastAsia="宋体" w:cs="宋体"/>
          <w:b/>
          <w:kern w:val="1"/>
          <w:szCs w:val="21"/>
        </w:rPr>
      </w:pPr>
      <w:r>
        <w:rPr>
          <w:rFonts w:hint="eastAsia" w:ascii="宋体" w:hAnsi="宋体" w:eastAsia="宋体" w:cs="宋体"/>
          <w:kern w:val="1"/>
          <w:szCs w:val="21"/>
        </w:rPr>
        <w:t>4、比选时间：由比选单位确定。</w:t>
      </w:r>
    </w:p>
    <w:p>
      <w:pPr>
        <w:spacing w:line="420" w:lineRule="exact"/>
        <w:ind w:left="210" w:leftChars="100"/>
        <w:contextualSpacing/>
        <w:rPr>
          <w:rFonts w:ascii="宋体" w:hAnsi="宋体" w:eastAsia="宋体" w:cs="宋体"/>
          <w:kern w:val="1"/>
          <w:szCs w:val="21"/>
        </w:rPr>
      </w:pPr>
      <w:r>
        <w:rPr>
          <w:rFonts w:hint="eastAsia" w:ascii="宋体" w:hAnsi="宋体" w:eastAsia="宋体" w:cs="宋体"/>
          <w:kern w:val="1"/>
          <w:szCs w:val="21"/>
        </w:rPr>
        <w:t>5、参选文件递交地点：漳州市</w:t>
      </w:r>
      <w:r>
        <w:rPr>
          <w:rFonts w:hint="eastAsia" w:ascii="宋体" w:hAnsi="宋体" w:eastAsia="宋体" w:cs="宋体"/>
          <w:kern w:val="1"/>
          <w:szCs w:val="21"/>
          <w:lang w:val="en-US" w:eastAsia="zh-CN"/>
        </w:rPr>
        <w:t>琥珀路</w:t>
      </w:r>
      <w:r>
        <w:rPr>
          <w:rFonts w:hint="eastAsia" w:ascii="宋体" w:hAnsi="宋体" w:eastAsia="宋体" w:cs="宋体"/>
          <w:kern w:val="1"/>
          <w:szCs w:val="21"/>
        </w:rPr>
        <w:t>1号漳州片仔癀药业股份有限公司15楼企业管理部</w:t>
      </w:r>
      <w:r>
        <w:rPr>
          <w:rFonts w:hint="eastAsia" w:ascii="宋体" w:hAnsi="宋体" w:eastAsia="宋体" w:cs="宋体"/>
          <w:kern w:val="1"/>
          <w:szCs w:val="21"/>
          <w:lang w:val="en-US" w:eastAsia="zh-CN"/>
        </w:rPr>
        <w:t>王</w:t>
      </w:r>
      <w:r>
        <w:rPr>
          <w:rFonts w:hint="eastAsia" w:ascii="宋体" w:hAnsi="宋体" w:eastAsia="宋体" w:cs="宋体"/>
          <w:kern w:val="1"/>
          <w:szCs w:val="21"/>
        </w:rPr>
        <w:t>女士收，电话</w:t>
      </w:r>
      <w:r>
        <w:rPr>
          <w:rFonts w:hint="eastAsia" w:ascii="Arial" w:hAnsi="Arial" w:eastAsia="宋体" w:cs="Arial"/>
          <w:i w:val="0"/>
          <w:iCs w:val="0"/>
          <w:caps w:val="0"/>
          <w:color w:val="333333"/>
          <w:spacing w:val="0"/>
          <w:sz w:val="19"/>
          <w:szCs w:val="19"/>
          <w:shd w:val="clear" w:fill="FFFFFF"/>
        </w:rPr>
        <w:t>13960116505</w:t>
      </w:r>
      <w:r>
        <w:rPr>
          <w:rFonts w:hint="eastAsia" w:ascii="宋体" w:hAnsi="宋体" w:eastAsia="宋体" w:cs="宋体"/>
          <w:kern w:val="1"/>
          <w:szCs w:val="21"/>
        </w:rPr>
        <w:t>（仅接受收件，不接受电话咨询）。</w:t>
      </w:r>
    </w:p>
    <w:p>
      <w:pPr>
        <w:spacing w:line="420" w:lineRule="exact"/>
        <w:ind w:left="210" w:leftChars="100"/>
        <w:contextualSpacing/>
        <w:rPr>
          <w:rFonts w:ascii="宋体" w:hAnsi="宋体" w:eastAsia="宋体" w:cs="宋体"/>
          <w:kern w:val="1"/>
          <w:szCs w:val="21"/>
        </w:rPr>
      </w:pPr>
      <w:r>
        <w:rPr>
          <w:rFonts w:hint="eastAsia" w:ascii="宋体" w:hAnsi="宋体" w:eastAsia="宋体" w:cs="宋体"/>
          <w:kern w:val="1"/>
          <w:szCs w:val="21"/>
        </w:rPr>
        <w:t>6、参选文件需密封、密封处加盖公章，封皮上写明参与比选的公司名称及参与比选的项目名称和</w:t>
      </w:r>
      <w:r>
        <w:rPr>
          <w:rFonts w:hint="eastAsia" w:ascii="宋体" w:hAnsi="宋体" w:eastAsia="宋体" w:cs="宋体"/>
          <w:kern w:val="1"/>
          <w:szCs w:val="21"/>
          <w:lang w:val="en-US" w:eastAsia="zh-CN"/>
        </w:rPr>
        <w:t>联系人以及电话</w:t>
      </w:r>
      <w:r>
        <w:rPr>
          <w:rFonts w:hint="eastAsia" w:ascii="宋体" w:hAnsi="宋体" w:eastAsia="宋体" w:cs="宋体"/>
          <w:kern w:val="1"/>
          <w:szCs w:val="21"/>
        </w:rPr>
        <w:t>，</w:t>
      </w:r>
      <w:r>
        <w:rPr>
          <w:rFonts w:hint="eastAsia" w:ascii="宋体" w:hAnsi="宋体" w:eastAsia="宋体" w:cs="宋体"/>
          <w:b/>
          <w:bCs/>
          <w:kern w:val="1"/>
          <w:szCs w:val="21"/>
          <w:highlight w:val="yellow"/>
        </w:rPr>
        <w:t>并于快递单上</w:t>
      </w:r>
      <w:r>
        <w:rPr>
          <w:rFonts w:hint="eastAsia" w:ascii="宋体" w:hAnsi="宋体" w:eastAsia="宋体" w:cs="宋体"/>
          <w:b/>
          <w:bCs/>
          <w:kern w:val="1"/>
          <w:szCs w:val="21"/>
          <w:highlight w:val="yellow"/>
          <w:lang w:val="en-US" w:eastAsia="zh-CN"/>
        </w:rPr>
        <w:t>或快递外包装上</w:t>
      </w:r>
      <w:r>
        <w:rPr>
          <w:rFonts w:hint="eastAsia" w:ascii="宋体" w:hAnsi="宋体" w:eastAsia="宋体" w:cs="宋体"/>
          <w:b/>
          <w:bCs/>
          <w:kern w:val="1"/>
          <w:szCs w:val="21"/>
          <w:highlight w:val="yellow"/>
        </w:rPr>
        <w:t>备注参与比选的项目名称</w:t>
      </w:r>
      <w:r>
        <w:rPr>
          <w:rFonts w:hint="eastAsia" w:ascii="宋体" w:hAnsi="宋体" w:eastAsia="宋体" w:cs="宋体"/>
          <w:b/>
          <w:bCs/>
          <w:kern w:val="1"/>
          <w:szCs w:val="21"/>
          <w:highlight w:val="yellow"/>
          <w:lang w:val="en-US" w:eastAsia="zh-CN"/>
        </w:rPr>
        <w:t>或</w:t>
      </w:r>
      <w:r>
        <w:rPr>
          <w:rFonts w:hint="eastAsia" w:ascii="宋体" w:hAnsi="宋体" w:eastAsia="宋体" w:cs="宋体"/>
          <w:b/>
          <w:bCs/>
          <w:kern w:val="1"/>
          <w:szCs w:val="21"/>
          <w:highlight w:val="yellow"/>
        </w:rPr>
        <w:t>项目名称</w:t>
      </w:r>
      <w:r>
        <w:rPr>
          <w:rFonts w:hint="eastAsia" w:ascii="宋体" w:hAnsi="宋体" w:eastAsia="宋体" w:cs="宋体"/>
          <w:b/>
          <w:bCs/>
          <w:kern w:val="1"/>
          <w:szCs w:val="21"/>
          <w:highlight w:val="yellow"/>
          <w:lang w:val="en-US" w:eastAsia="zh-CN"/>
        </w:rPr>
        <w:t>简写</w:t>
      </w:r>
      <w:r>
        <w:rPr>
          <w:rFonts w:hint="eastAsia" w:ascii="宋体" w:hAnsi="宋体" w:eastAsia="宋体" w:cs="宋体"/>
          <w:b/>
          <w:bCs/>
          <w:kern w:val="1"/>
          <w:szCs w:val="21"/>
          <w:highlight w:val="yellow"/>
        </w:rPr>
        <w:t>，</w:t>
      </w:r>
      <w:r>
        <w:rPr>
          <w:rFonts w:hint="eastAsia" w:ascii="宋体" w:hAnsi="宋体" w:eastAsia="宋体" w:cs="宋体"/>
          <w:kern w:val="1"/>
          <w:szCs w:val="21"/>
        </w:rPr>
        <w:t>若参选文件未密封则参选文件无效。</w:t>
      </w:r>
    </w:p>
    <w:p>
      <w:pPr>
        <w:tabs>
          <w:tab w:val="left" w:pos="900"/>
          <w:tab w:val="left" w:pos="1080"/>
        </w:tabs>
        <w:spacing w:line="420" w:lineRule="exact"/>
        <w:ind w:firstLine="210" w:firstLineChars="100"/>
        <w:contextualSpacing/>
        <w:rPr>
          <w:rFonts w:ascii="宋体" w:hAnsi="宋体" w:eastAsia="宋体" w:cs="宋体"/>
          <w:kern w:val="1"/>
          <w:szCs w:val="21"/>
        </w:rPr>
      </w:pPr>
      <w:r>
        <w:rPr>
          <w:rFonts w:hint="eastAsia" w:ascii="宋体" w:hAnsi="宋体" w:eastAsia="宋体" w:cs="宋体"/>
          <w:kern w:val="1"/>
          <w:szCs w:val="21"/>
        </w:rPr>
        <w:t>7、比选地点：漳州片仔癀药业股份有限公司</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本次比选工作在漳州片仔癀药业股份有限公司进行。本邀请函及其附件为漳州片仔癀药业股份有限公司内部资料，限于参选方有关人员参阅，不得外传。</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如对本次比选有任何疑问，可以下列方式获取进一步的信息：</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 xml:space="preserve">联系人： </w:t>
      </w:r>
      <w:r>
        <w:rPr>
          <w:rFonts w:hint="eastAsia" w:ascii="宋体" w:hAnsi="宋体" w:eastAsia="宋体" w:cs="宋体"/>
          <w:kern w:val="1"/>
          <w:szCs w:val="21"/>
          <w:lang w:val="en-US" w:eastAsia="zh-CN"/>
        </w:rPr>
        <w:t>钟</w:t>
      </w:r>
      <w:r>
        <w:rPr>
          <w:rFonts w:hint="eastAsia" w:ascii="宋体" w:hAnsi="宋体" w:eastAsia="宋体" w:cs="宋体"/>
          <w:kern w:val="1"/>
          <w:szCs w:val="21"/>
        </w:rPr>
        <w:t>女士</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地址：</w:t>
      </w:r>
      <w:r>
        <w:rPr>
          <w:rFonts w:hint="eastAsia" w:ascii="宋体" w:hAnsi="宋体" w:eastAsia="宋体" w:cs="宋体"/>
          <w:kern w:val="1"/>
          <w:szCs w:val="21"/>
          <w:lang w:val="en-US" w:eastAsia="zh-CN"/>
        </w:rPr>
        <w:t>福建省</w:t>
      </w:r>
      <w:r>
        <w:rPr>
          <w:rFonts w:hint="eastAsia" w:ascii="宋体" w:hAnsi="宋体" w:eastAsia="宋体" w:cs="宋体"/>
          <w:kern w:val="1"/>
          <w:szCs w:val="21"/>
        </w:rPr>
        <w:t>漳州市</w:t>
      </w:r>
      <w:r>
        <w:rPr>
          <w:rFonts w:hint="eastAsia" w:ascii="宋体" w:hAnsi="宋体" w:eastAsia="宋体" w:cs="宋体"/>
          <w:kern w:val="1"/>
          <w:szCs w:val="21"/>
          <w:lang w:val="en-US" w:eastAsia="zh-CN"/>
        </w:rPr>
        <w:t>芗城区琥珀路</w:t>
      </w:r>
      <w:r>
        <w:rPr>
          <w:rFonts w:hint="eastAsia" w:ascii="宋体" w:hAnsi="宋体" w:eastAsia="宋体" w:cs="宋体"/>
          <w:kern w:val="1"/>
          <w:szCs w:val="21"/>
        </w:rPr>
        <w:t>1号</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电话：</w:t>
      </w:r>
      <w:r>
        <w:rPr>
          <w:rFonts w:hint="eastAsia" w:ascii="宋体" w:hAnsi="宋体" w:eastAsia="宋体" w:cs="宋体"/>
          <w:kern w:val="1"/>
          <w:szCs w:val="21"/>
          <w:lang w:val="en-US" w:eastAsia="zh-CN"/>
        </w:rPr>
        <w:t>15959481288（</w:t>
      </w:r>
      <w:r>
        <w:rPr>
          <w:rFonts w:hint="eastAsia" w:ascii="宋体" w:hAnsi="宋体" w:eastAsia="宋体" w:cs="宋体"/>
          <w:kern w:val="1"/>
          <w:szCs w:val="21"/>
        </w:rPr>
        <w:t>咨询）</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电邮：363000</w:t>
      </w:r>
    </w:p>
    <w:p>
      <w:pPr>
        <w:tabs>
          <w:tab w:val="left" w:pos="900"/>
          <w:tab w:val="left" w:pos="1080"/>
        </w:tabs>
        <w:spacing w:line="420" w:lineRule="exact"/>
        <w:ind w:firstLine="420" w:firstLineChars="200"/>
        <w:contextualSpacing/>
        <w:rPr>
          <w:rFonts w:ascii="宋体" w:hAnsi="宋体" w:eastAsia="宋体" w:cs="宋体"/>
          <w:kern w:val="1"/>
          <w:szCs w:val="21"/>
        </w:rPr>
      </w:pPr>
      <w:r>
        <w:rPr>
          <w:rFonts w:hint="eastAsia" w:ascii="宋体" w:hAnsi="宋体" w:eastAsia="宋体" w:cs="宋体"/>
          <w:kern w:val="1"/>
          <w:szCs w:val="21"/>
        </w:rPr>
        <w:t>此致！</w:t>
      </w:r>
    </w:p>
    <w:p>
      <w:pPr>
        <w:tabs>
          <w:tab w:val="left" w:pos="900"/>
          <w:tab w:val="left" w:pos="1080"/>
        </w:tabs>
        <w:spacing w:line="420" w:lineRule="exact"/>
        <w:ind w:firstLine="420" w:firstLineChars="200"/>
        <w:contextualSpacing/>
        <w:rPr>
          <w:rFonts w:ascii="宋体" w:hAnsi="宋体" w:eastAsia="宋体" w:cs="宋体"/>
          <w:kern w:val="1"/>
          <w:szCs w:val="21"/>
        </w:rPr>
      </w:pPr>
    </w:p>
    <w:p>
      <w:pPr>
        <w:tabs>
          <w:tab w:val="left" w:pos="900"/>
          <w:tab w:val="left" w:pos="1080"/>
        </w:tabs>
        <w:spacing w:line="420" w:lineRule="exact"/>
        <w:ind w:firstLine="420" w:firstLineChars="200"/>
        <w:contextualSpacing/>
        <w:jc w:val="center"/>
        <w:rPr>
          <w:rFonts w:ascii="宋体" w:hAnsi="宋体" w:eastAsia="宋体" w:cs="宋体"/>
          <w:kern w:val="1"/>
          <w:szCs w:val="21"/>
        </w:rPr>
      </w:pPr>
    </w:p>
    <w:p>
      <w:pPr>
        <w:tabs>
          <w:tab w:val="left" w:pos="900"/>
          <w:tab w:val="left" w:pos="1080"/>
        </w:tabs>
        <w:spacing w:line="420" w:lineRule="exact"/>
        <w:ind w:firstLine="420" w:firstLineChars="200"/>
        <w:contextualSpacing/>
        <w:jc w:val="right"/>
        <w:rPr>
          <w:rFonts w:ascii="宋体" w:hAnsi="宋体" w:eastAsia="宋体" w:cs="宋体"/>
          <w:kern w:val="1"/>
          <w:szCs w:val="21"/>
        </w:rPr>
      </w:pPr>
      <w:r>
        <w:rPr>
          <w:rFonts w:hint="eastAsia" w:ascii="宋体" w:hAnsi="宋体" w:eastAsia="宋体" w:cs="宋体"/>
          <w:kern w:val="1"/>
          <w:szCs w:val="21"/>
        </w:rPr>
        <w:t>漳州片仔癀药业股份有限公司</w:t>
      </w:r>
    </w:p>
    <w:p>
      <w:pPr>
        <w:tabs>
          <w:tab w:val="left" w:pos="900"/>
          <w:tab w:val="left" w:pos="1080"/>
        </w:tabs>
        <w:wordWrap w:val="0"/>
        <w:spacing w:line="420" w:lineRule="exact"/>
        <w:ind w:right="420" w:firstLine="420" w:firstLineChars="200"/>
        <w:contextualSpacing/>
        <w:jc w:val="right"/>
        <w:rPr>
          <w:rFonts w:ascii="宋体" w:hAnsi="宋体" w:eastAsia="宋体" w:cs="宋体"/>
          <w:kern w:val="1"/>
          <w:szCs w:val="21"/>
        </w:rPr>
      </w:pPr>
      <w:r>
        <w:rPr>
          <w:rFonts w:hint="eastAsia" w:ascii="宋体" w:hAnsi="宋体" w:eastAsia="宋体" w:cs="宋体"/>
          <w:kern w:val="1"/>
          <w:szCs w:val="21"/>
        </w:rPr>
        <w:t>202</w:t>
      </w:r>
      <w:r>
        <w:rPr>
          <w:rFonts w:hint="eastAsia" w:ascii="宋体" w:hAnsi="宋体" w:eastAsia="宋体" w:cs="宋体"/>
          <w:kern w:val="1"/>
          <w:szCs w:val="21"/>
          <w:lang w:val="en-US" w:eastAsia="zh-CN"/>
        </w:rPr>
        <w:t>3</w:t>
      </w:r>
      <w:r>
        <w:rPr>
          <w:rFonts w:hint="eastAsia" w:ascii="宋体" w:hAnsi="宋体" w:eastAsia="宋体" w:cs="宋体"/>
          <w:kern w:val="1"/>
          <w:szCs w:val="21"/>
        </w:rPr>
        <w:t>年</w:t>
      </w:r>
      <w:r>
        <w:rPr>
          <w:rFonts w:hint="eastAsia" w:ascii="宋体" w:hAnsi="宋体" w:eastAsia="宋体" w:cs="宋体"/>
          <w:kern w:val="1"/>
          <w:szCs w:val="21"/>
          <w:lang w:val="en-US" w:eastAsia="zh-CN"/>
        </w:rPr>
        <w:t>2</w:t>
      </w:r>
      <w:r>
        <w:rPr>
          <w:rFonts w:hint="eastAsia" w:ascii="宋体" w:hAnsi="宋体" w:eastAsia="宋体" w:cs="宋体"/>
          <w:kern w:val="1"/>
          <w:szCs w:val="21"/>
        </w:rPr>
        <w:t>月</w:t>
      </w:r>
      <w:r>
        <w:rPr>
          <w:rFonts w:hint="eastAsia" w:ascii="宋体" w:hAnsi="宋体" w:eastAsia="宋体" w:cs="宋体"/>
          <w:kern w:val="1"/>
          <w:szCs w:val="21"/>
          <w:lang w:val="en-US" w:eastAsia="zh-CN"/>
        </w:rPr>
        <w:t>24</w:t>
      </w:r>
      <w:r>
        <w:rPr>
          <w:rFonts w:hint="eastAsia" w:ascii="宋体" w:hAnsi="宋体" w:eastAsia="宋体" w:cs="宋体"/>
          <w:kern w:val="1"/>
          <w:szCs w:val="21"/>
        </w:rPr>
        <w:t>日</w:t>
      </w:r>
    </w:p>
    <w:p>
      <w:pPr>
        <w:widowControl/>
        <w:jc w:val="right"/>
        <w:rPr>
          <w:rFonts w:ascii="宋体" w:hAnsi="宋体" w:eastAsia="宋体" w:cs="宋体"/>
          <w:b/>
          <w:bCs/>
          <w:kern w:val="44"/>
          <w:sz w:val="28"/>
          <w:szCs w:val="28"/>
        </w:rPr>
      </w:pPr>
      <w:r>
        <w:rPr>
          <w:rFonts w:hint="eastAsia" w:ascii="宋体" w:hAnsi="宋体" w:eastAsia="宋体" w:cs="宋体"/>
          <w:b/>
          <w:bCs/>
          <w:kern w:val="44"/>
          <w:sz w:val="28"/>
          <w:szCs w:val="28"/>
        </w:rPr>
        <w:br w:type="page"/>
      </w:r>
    </w:p>
    <w:p>
      <w:pPr>
        <w:pStyle w:val="38"/>
        <w:rPr>
          <w:rFonts w:ascii="宋体" w:hAnsi="宋体" w:eastAsia="宋体" w:cs="宋体"/>
        </w:rPr>
      </w:pPr>
      <w:bookmarkStart w:id="4" w:name="_Toc437950558"/>
      <w:bookmarkStart w:id="5" w:name="_Toc525123479"/>
      <w:r>
        <w:rPr>
          <w:rFonts w:hint="eastAsia" w:ascii="宋体" w:hAnsi="宋体" w:eastAsia="宋体" w:cs="宋体"/>
        </w:rPr>
        <w:t>参选人须知前附表</w:t>
      </w:r>
      <w:bookmarkEnd w:id="4"/>
      <w:bookmarkEnd w:id="5"/>
    </w:p>
    <w:p>
      <w:pPr>
        <w:pStyle w:val="7"/>
        <w:spacing w:line="420" w:lineRule="exact"/>
        <w:ind w:firstLine="0"/>
        <w:contextualSpacing/>
        <w:rPr>
          <w:rFonts w:ascii="宋体" w:hAnsi="宋体" w:cs="宋体"/>
          <w:color w:val="auto"/>
          <w:sz w:val="21"/>
          <w:szCs w:val="21"/>
        </w:rPr>
      </w:pPr>
      <w:r>
        <w:rPr>
          <w:rFonts w:hint="eastAsia" w:ascii="宋体" w:hAnsi="宋体" w:cs="宋体"/>
          <w:color w:val="auto"/>
          <w:sz w:val="21"/>
          <w:szCs w:val="21"/>
        </w:rPr>
        <w:t>本表是关于比选的具体资料，是对参选人须知的具体补充和修改，如有矛盾，应以本资料表为准。</w:t>
      </w:r>
    </w:p>
    <w:tbl>
      <w:tblPr>
        <w:tblStyle w:val="25"/>
        <w:tblW w:w="8883" w:type="dxa"/>
        <w:tblInd w:w="0" w:type="dxa"/>
        <w:tblLayout w:type="fixed"/>
        <w:tblCellMar>
          <w:top w:w="0" w:type="dxa"/>
          <w:left w:w="108" w:type="dxa"/>
          <w:bottom w:w="0" w:type="dxa"/>
          <w:right w:w="108" w:type="dxa"/>
        </w:tblCellMar>
      </w:tblPr>
      <w:tblGrid>
        <w:gridCol w:w="1140"/>
        <w:gridCol w:w="963"/>
        <w:gridCol w:w="6780"/>
      </w:tblGrid>
      <w:tr>
        <w:tblPrEx>
          <w:tblCellMar>
            <w:top w:w="0" w:type="dxa"/>
            <w:left w:w="108" w:type="dxa"/>
            <w:bottom w:w="0" w:type="dxa"/>
            <w:right w:w="108" w:type="dxa"/>
          </w:tblCellMar>
        </w:tblPrEx>
        <w:trPr>
          <w:trHeight w:val="666" w:hRule="atLeast"/>
        </w:trPr>
        <w:tc>
          <w:tcPr>
            <w:tcW w:w="114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序号</w:t>
            </w:r>
          </w:p>
        </w:tc>
        <w:tc>
          <w:tcPr>
            <w:tcW w:w="963"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条款号</w:t>
            </w: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内  容</w:t>
            </w:r>
          </w:p>
        </w:tc>
      </w:tr>
      <w:tr>
        <w:tblPrEx>
          <w:tblCellMar>
            <w:top w:w="0" w:type="dxa"/>
            <w:left w:w="108" w:type="dxa"/>
            <w:bottom w:w="0" w:type="dxa"/>
            <w:right w:w="108" w:type="dxa"/>
          </w:tblCellMar>
        </w:tblPrEx>
        <w:trPr>
          <w:trHeight w:val="1080"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 xml:space="preserve"> 1</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项目名称：</w:t>
            </w:r>
            <w:r>
              <w:rPr>
                <w:rFonts w:hint="eastAsia" w:ascii="宋体" w:hAnsi="宋体" w:cs="宋体"/>
                <w:kern w:val="1"/>
                <w:szCs w:val="21"/>
              </w:rPr>
              <w:t>漳州片仔癀药业股份有限公司搜索引擎优化（SEO：Search Engine Optimization）项目</w:t>
            </w:r>
          </w:p>
          <w:p>
            <w:pPr>
              <w:spacing w:line="420" w:lineRule="exact"/>
              <w:contextualSpacing/>
              <w:rPr>
                <w:rFonts w:ascii="宋体" w:hAnsi="宋体" w:eastAsia="宋体" w:cs="宋体"/>
                <w:kern w:val="1"/>
                <w:szCs w:val="21"/>
              </w:rPr>
            </w:pPr>
            <w:r>
              <w:rPr>
                <w:rFonts w:hint="eastAsia" w:ascii="宋体" w:hAnsi="宋体" w:eastAsia="宋体" w:cs="宋体"/>
                <w:kern w:val="1"/>
                <w:szCs w:val="21"/>
              </w:rPr>
              <w:t>要求标准：</w:t>
            </w:r>
            <w:r>
              <w:rPr>
                <w:rFonts w:hint="eastAsia" w:ascii="宋体" w:hAnsi="宋体" w:eastAsia="宋体" w:cs="宋体"/>
                <w:szCs w:val="21"/>
              </w:rPr>
              <w:t>所有工作应在项目中选并正式启动后按规定的要求在相应服务周期内完成。</w:t>
            </w:r>
          </w:p>
        </w:tc>
      </w:tr>
      <w:tr>
        <w:tblPrEx>
          <w:tblCellMar>
            <w:top w:w="0" w:type="dxa"/>
            <w:left w:w="108" w:type="dxa"/>
            <w:bottom w:w="0" w:type="dxa"/>
            <w:right w:w="108" w:type="dxa"/>
          </w:tblCellMar>
        </w:tblPrEx>
        <w:trPr>
          <w:trHeight w:val="680"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2</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比选方式： 公开比选</w:t>
            </w:r>
          </w:p>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参选资格：详见“参选人的资格”</w:t>
            </w:r>
          </w:p>
        </w:tc>
      </w:tr>
      <w:tr>
        <w:tblPrEx>
          <w:tblCellMar>
            <w:top w:w="0" w:type="dxa"/>
            <w:left w:w="108" w:type="dxa"/>
            <w:bottom w:w="0" w:type="dxa"/>
            <w:right w:w="108" w:type="dxa"/>
          </w:tblCellMar>
        </w:tblPrEx>
        <w:trPr>
          <w:trHeight w:val="562"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3</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参选文件份数：参选文件</w:t>
            </w:r>
            <w:r>
              <w:rPr>
                <w:rFonts w:hint="eastAsia" w:ascii="宋体" w:hAnsi="宋体" w:eastAsia="宋体" w:cs="宋体"/>
                <w:kern w:val="1"/>
                <w:szCs w:val="21"/>
                <w:lang w:val="en-US" w:eastAsia="zh-CN"/>
              </w:rPr>
              <w:t>一式两份正副本</w:t>
            </w:r>
            <w:r>
              <w:rPr>
                <w:rFonts w:hint="eastAsia" w:ascii="宋体" w:hAnsi="宋体" w:eastAsia="宋体" w:cs="宋体"/>
                <w:kern w:val="1"/>
                <w:szCs w:val="21"/>
              </w:rPr>
              <w:t>，并对此承担全部法律责任。</w:t>
            </w:r>
          </w:p>
        </w:tc>
      </w:tr>
      <w:tr>
        <w:tblPrEx>
          <w:tblCellMar>
            <w:top w:w="0" w:type="dxa"/>
            <w:left w:w="108" w:type="dxa"/>
            <w:bottom w:w="0" w:type="dxa"/>
            <w:right w:w="108" w:type="dxa"/>
          </w:tblCellMar>
        </w:tblPrEx>
        <w:trPr>
          <w:trHeight w:val="323"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4</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参选文件的有效期：参选截止日后的120天</w:t>
            </w:r>
          </w:p>
        </w:tc>
      </w:tr>
      <w:tr>
        <w:tblPrEx>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5</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比选办法：</w:t>
            </w:r>
            <w:r>
              <w:rPr>
                <w:rFonts w:ascii="宋体" w:hAnsi="宋体" w:eastAsia="宋体" w:cs="宋体"/>
                <w:kern w:val="1"/>
                <w:szCs w:val="21"/>
              </w:rPr>
              <w:t>综合评审法。</w:t>
            </w:r>
          </w:p>
        </w:tc>
      </w:tr>
      <w:tr>
        <w:tblPrEx>
          <w:tblCellMar>
            <w:top w:w="0" w:type="dxa"/>
            <w:left w:w="108" w:type="dxa"/>
            <w:bottom w:w="0" w:type="dxa"/>
            <w:right w:w="108" w:type="dxa"/>
          </w:tblCellMar>
        </w:tblPrEx>
        <w:trPr>
          <w:trHeight w:val="469" w:hRule="atLeast"/>
        </w:trPr>
        <w:tc>
          <w:tcPr>
            <w:tcW w:w="8883" w:type="dxa"/>
            <w:gridSpan w:val="3"/>
            <w:tcBorders>
              <w:top w:val="single" w:color="000000" w:sz="4" w:space="0"/>
              <w:left w:val="single" w:color="000000" w:sz="4" w:space="0"/>
              <w:bottom w:val="single" w:color="000000" w:sz="4" w:space="0"/>
              <w:right w:val="single" w:color="000000" w:sz="4" w:space="0"/>
            </w:tcBorders>
          </w:tcPr>
          <w:p>
            <w:pPr>
              <w:spacing w:line="420" w:lineRule="exact"/>
              <w:contextualSpacing/>
              <w:rPr>
                <w:rFonts w:ascii="宋体" w:hAnsi="宋体" w:eastAsia="宋体" w:cs="宋体"/>
                <w:kern w:val="1"/>
                <w:szCs w:val="21"/>
              </w:rPr>
            </w:pPr>
            <w:r>
              <w:rPr>
                <w:rFonts w:hint="eastAsia" w:ascii="宋体" w:hAnsi="宋体" w:eastAsia="宋体" w:cs="宋体"/>
                <w:b/>
                <w:kern w:val="1"/>
                <w:szCs w:val="21"/>
              </w:rPr>
              <w:t>适用于本参选人须知的额外增加的变动，下列情况的参选将被视为无效参选：</w:t>
            </w:r>
          </w:p>
        </w:tc>
      </w:tr>
      <w:tr>
        <w:tblPrEx>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（1）</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bottom"/>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参选文件逾期送达的或者未送达指定地点的；</w:t>
            </w:r>
          </w:p>
        </w:tc>
      </w:tr>
      <w:tr>
        <w:tblPrEx>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（2）</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bottom"/>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未按照比选文件规定要求密封、签署、盖章的；</w:t>
            </w:r>
          </w:p>
        </w:tc>
      </w:tr>
      <w:tr>
        <w:tblPrEx>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（3）</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提供虚假文件的；</w:t>
            </w:r>
          </w:p>
        </w:tc>
      </w:tr>
      <w:tr>
        <w:tblPrEx>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r>
              <w:rPr>
                <w:rFonts w:hint="eastAsia" w:ascii="宋体" w:hAnsi="宋体" w:eastAsia="宋体" w:cs="宋体"/>
                <w:kern w:val="1"/>
                <w:szCs w:val="21"/>
              </w:rPr>
              <w:t>（4）</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ascii="宋体" w:hAnsi="宋体" w:eastAsia="宋体" w:cs="宋体"/>
                <w:kern w:val="1"/>
                <w:szCs w:val="21"/>
              </w:rPr>
            </w:pPr>
            <w:r>
              <w:rPr>
                <w:rFonts w:hint="eastAsia" w:ascii="宋体" w:hAnsi="宋体" w:eastAsia="宋体" w:cs="宋体"/>
                <w:kern w:val="1"/>
                <w:szCs w:val="21"/>
              </w:rPr>
              <w:t>不符合法律、法规和比选文件中规定的其他实质性要求的。</w:t>
            </w:r>
          </w:p>
        </w:tc>
      </w:tr>
      <w:tr>
        <w:tblPrEx>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lang w:eastAsia="zh-CN"/>
              </w:rPr>
            </w:pPr>
            <w:r>
              <w:rPr>
                <w:rFonts w:hint="eastAsia" w:ascii="宋体" w:hAnsi="宋体" w:eastAsia="宋体" w:cs="宋体"/>
                <w:kern w:val="1"/>
                <w:szCs w:val="21"/>
                <w:lang w:eastAsia="zh-CN"/>
              </w:rPr>
              <w:t>（</w:t>
            </w:r>
            <w:r>
              <w:rPr>
                <w:rFonts w:hint="eastAsia" w:ascii="宋体" w:hAnsi="宋体" w:eastAsia="宋体" w:cs="宋体"/>
                <w:kern w:val="1"/>
                <w:szCs w:val="21"/>
                <w:lang w:val="en-US" w:eastAsia="zh-CN"/>
              </w:rPr>
              <w:t>5</w:t>
            </w:r>
            <w:r>
              <w:rPr>
                <w:rFonts w:hint="eastAsia" w:ascii="宋体" w:hAnsi="宋体" w:eastAsia="宋体" w:cs="宋体"/>
                <w:kern w:val="1"/>
                <w:szCs w:val="21"/>
                <w:lang w:eastAsia="zh-CN"/>
              </w:rPr>
              <w:t>）</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无联系方式</w:t>
            </w:r>
          </w:p>
        </w:tc>
      </w:tr>
      <w:tr>
        <w:tblPrEx>
          <w:tblCellMar>
            <w:top w:w="0" w:type="dxa"/>
            <w:left w:w="108" w:type="dxa"/>
            <w:bottom w:w="0" w:type="dxa"/>
            <w:right w:w="108" w:type="dxa"/>
          </w:tblCellMar>
        </w:tblPrEx>
        <w:trPr>
          <w:trHeight w:val="469" w:hRule="atLeast"/>
        </w:trPr>
        <w:tc>
          <w:tcPr>
            <w:tcW w:w="1140"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hint="eastAsia" w:ascii="宋体" w:hAnsi="宋体" w:eastAsia="宋体" w:cs="宋体"/>
                <w:kern w:val="1"/>
                <w:szCs w:val="21"/>
                <w:lang w:eastAsia="zh-CN"/>
              </w:rPr>
            </w:pPr>
            <w:r>
              <w:rPr>
                <w:rFonts w:hint="eastAsia" w:ascii="宋体" w:hAnsi="宋体" w:eastAsia="宋体" w:cs="宋体"/>
                <w:kern w:val="1"/>
                <w:szCs w:val="21"/>
                <w:lang w:eastAsia="zh-CN"/>
              </w:rPr>
              <w:t>（</w:t>
            </w:r>
            <w:r>
              <w:rPr>
                <w:rFonts w:hint="eastAsia" w:ascii="宋体" w:hAnsi="宋体" w:eastAsia="宋体" w:cs="宋体"/>
                <w:kern w:val="1"/>
                <w:szCs w:val="21"/>
                <w:lang w:val="en-US" w:eastAsia="zh-CN"/>
              </w:rPr>
              <w:t>6</w:t>
            </w:r>
            <w:r>
              <w:rPr>
                <w:rFonts w:hint="eastAsia" w:ascii="宋体" w:hAnsi="宋体" w:eastAsia="宋体" w:cs="宋体"/>
                <w:kern w:val="1"/>
                <w:szCs w:val="21"/>
                <w:lang w:eastAsia="zh-CN"/>
              </w:rPr>
              <w:t>）</w:t>
            </w:r>
          </w:p>
        </w:tc>
        <w:tc>
          <w:tcPr>
            <w:tcW w:w="963" w:type="dxa"/>
            <w:tcBorders>
              <w:top w:val="single" w:color="000000" w:sz="4" w:space="0"/>
              <w:left w:val="single" w:color="000000" w:sz="4" w:space="0"/>
              <w:bottom w:val="single" w:color="000000" w:sz="4" w:space="0"/>
              <w:right w:val="single" w:color="000000" w:sz="4" w:space="0"/>
            </w:tcBorders>
          </w:tcPr>
          <w:p>
            <w:pPr>
              <w:spacing w:line="420" w:lineRule="exact"/>
              <w:contextualSpacing/>
              <w:jc w:val="center"/>
              <w:rPr>
                <w:rFonts w:ascii="宋体" w:hAnsi="宋体" w:eastAsia="宋体" w:cs="宋体"/>
                <w:kern w:val="1"/>
                <w:szCs w:val="21"/>
              </w:rPr>
            </w:pPr>
          </w:p>
        </w:tc>
        <w:tc>
          <w:tcPr>
            <w:tcW w:w="6780" w:type="dxa"/>
            <w:tcBorders>
              <w:top w:val="single" w:color="000000" w:sz="4" w:space="0"/>
              <w:left w:val="single" w:color="000000" w:sz="4" w:space="0"/>
              <w:bottom w:val="single" w:color="000000" w:sz="4" w:space="0"/>
              <w:right w:val="single" w:color="000000" w:sz="4" w:space="0"/>
            </w:tcBorders>
            <w:vAlign w:val="center"/>
          </w:tcPr>
          <w:p>
            <w:pPr>
              <w:spacing w:line="420" w:lineRule="exact"/>
              <w:contextualSpacing/>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材料不齐全</w:t>
            </w:r>
          </w:p>
        </w:tc>
      </w:tr>
    </w:tbl>
    <w:p>
      <w:pPr>
        <w:widowControl/>
        <w:jc w:val="left"/>
        <w:rPr>
          <w:rFonts w:ascii="宋体" w:hAnsi="宋体" w:eastAsia="宋体" w:cs="宋体"/>
          <w:b/>
          <w:bCs/>
          <w:kern w:val="44"/>
          <w:sz w:val="28"/>
          <w:szCs w:val="28"/>
        </w:rPr>
      </w:pPr>
      <w:r>
        <w:rPr>
          <w:rFonts w:hint="eastAsia" w:ascii="宋体" w:hAnsi="宋体" w:eastAsia="宋体" w:cs="宋体"/>
        </w:rPr>
        <w:br w:type="page"/>
      </w:r>
    </w:p>
    <w:p>
      <w:pPr>
        <w:pStyle w:val="38"/>
        <w:rPr>
          <w:rFonts w:ascii="宋体" w:hAnsi="宋体" w:eastAsia="宋体" w:cs="宋体"/>
        </w:rPr>
      </w:pPr>
      <w:bookmarkStart w:id="6" w:name="_Toc525123480"/>
      <w:bookmarkStart w:id="7" w:name="_Toc437950559"/>
      <w:r>
        <w:rPr>
          <w:rFonts w:hint="eastAsia" w:ascii="宋体" w:hAnsi="宋体" w:eastAsia="宋体" w:cs="宋体"/>
        </w:rPr>
        <w:t>第二部分参选人须知</w:t>
      </w:r>
      <w:bookmarkEnd w:id="6"/>
      <w:bookmarkEnd w:id="7"/>
    </w:p>
    <w:p>
      <w:pPr>
        <w:pStyle w:val="3"/>
        <w:spacing w:before="0" w:after="0" w:line="360" w:lineRule="auto"/>
        <w:contextualSpacing/>
        <w:rPr>
          <w:rFonts w:ascii="宋体" w:hAnsi="宋体" w:eastAsia="宋体" w:cs="宋体"/>
          <w:kern w:val="1"/>
          <w:sz w:val="21"/>
          <w:szCs w:val="21"/>
        </w:rPr>
      </w:pPr>
      <w:bookmarkStart w:id="8" w:name="_Toc116887023"/>
      <w:bookmarkEnd w:id="8"/>
      <w:bookmarkStart w:id="9" w:name="_Toc354225348"/>
      <w:bookmarkEnd w:id="9"/>
      <w:bookmarkStart w:id="10" w:name="_Toc437950560"/>
      <w:r>
        <w:rPr>
          <w:rFonts w:hint="eastAsia" w:ascii="宋体" w:hAnsi="宋体" w:eastAsia="宋体" w:cs="宋体"/>
          <w:kern w:val="1"/>
          <w:sz w:val="21"/>
          <w:szCs w:val="21"/>
        </w:rPr>
        <w:t>1. 项目概况</w:t>
      </w:r>
      <w:bookmarkEnd w:id="10"/>
    </w:p>
    <w:p>
      <w:pPr>
        <w:spacing w:line="360" w:lineRule="auto"/>
        <w:contextualSpacing/>
        <w:rPr>
          <w:rFonts w:ascii="宋体" w:hAnsi="宋体" w:eastAsia="宋体" w:cs="宋体"/>
          <w:kern w:val="1"/>
          <w:szCs w:val="21"/>
        </w:rPr>
      </w:pPr>
      <w:r>
        <w:rPr>
          <w:rFonts w:hint="eastAsia" w:ascii="宋体" w:hAnsi="宋体" w:eastAsia="宋体" w:cs="宋体"/>
          <w:kern w:val="1"/>
          <w:szCs w:val="21"/>
        </w:rPr>
        <w:t>1.1项目名称：</w:t>
      </w:r>
      <w:r>
        <w:rPr>
          <w:rFonts w:hint="eastAsia" w:ascii="宋体" w:hAnsi="宋体" w:cs="宋体"/>
          <w:kern w:val="1"/>
          <w:szCs w:val="21"/>
        </w:rPr>
        <w:t>漳州片仔癀药业股份有限公司搜索引擎优化（SEO：Search Engine Optimization）项目</w:t>
      </w:r>
    </w:p>
    <w:p>
      <w:pPr>
        <w:spacing w:line="360" w:lineRule="auto"/>
        <w:ind w:left="210" w:hanging="210"/>
        <w:contextualSpacing/>
        <w:rPr>
          <w:rFonts w:ascii="宋体" w:hAnsi="宋体" w:eastAsia="宋体" w:cs="宋体"/>
          <w:kern w:val="1"/>
          <w:szCs w:val="21"/>
        </w:rPr>
      </w:pPr>
      <w:r>
        <w:rPr>
          <w:rFonts w:hint="eastAsia" w:ascii="宋体" w:hAnsi="宋体" w:eastAsia="宋体" w:cs="宋体"/>
          <w:kern w:val="1"/>
          <w:szCs w:val="21"/>
        </w:rPr>
        <w:t>1.2资金来源：自有资金</w:t>
      </w:r>
    </w:p>
    <w:p>
      <w:pPr>
        <w:pStyle w:val="3"/>
        <w:spacing w:before="0" w:after="0" w:line="360" w:lineRule="auto"/>
        <w:contextualSpacing/>
        <w:rPr>
          <w:rFonts w:ascii="宋体" w:hAnsi="宋体" w:eastAsia="宋体" w:cs="宋体"/>
          <w:kern w:val="1"/>
          <w:sz w:val="21"/>
          <w:szCs w:val="21"/>
        </w:rPr>
      </w:pPr>
      <w:bookmarkStart w:id="11" w:name="_Toc116887024"/>
      <w:bookmarkEnd w:id="11"/>
      <w:bookmarkStart w:id="12" w:name="_Toc354225349"/>
      <w:bookmarkEnd w:id="12"/>
      <w:bookmarkStart w:id="13" w:name="_Toc437950561"/>
      <w:r>
        <w:rPr>
          <w:rFonts w:hint="eastAsia" w:ascii="宋体" w:hAnsi="宋体" w:eastAsia="宋体" w:cs="宋体"/>
          <w:kern w:val="1"/>
          <w:sz w:val="21"/>
          <w:szCs w:val="21"/>
        </w:rPr>
        <w:t>2．项目法人</w:t>
      </w:r>
      <w:bookmarkEnd w:id="13"/>
    </w:p>
    <w:p>
      <w:pPr>
        <w:spacing w:line="360" w:lineRule="auto"/>
        <w:contextualSpacing/>
        <w:rPr>
          <w:rFonts w:ascii="宋体" w:hAnsi="宋体" w:eastAsia="宋体" w:cs="宋体"/>
          <w:kern w:val="1"/>
          <w:szCs w:val="21"/>
        </w:rPr>
      </w:pPr>
      <w:r>
        <w:rPr>
          <w:rFonts w:hint="eastAsia" w:ascii="宋体" w:hAnsi="宋体" w:eastAsia="宋体" w:cs="宋体"/>
          <w:kern w:val="1"/>
          <w:szCs w:val="21"/>
        </w:rPr>
        <w:t>法定名称：漳州片仔癀药业股份有限公司（以下简称比选人）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地    址：漳州市</w:t>
      </w:r>
      <w:r>
        <w:rPr>
          <w:rFonts w:hint="eastAsia" w:ascii="宋体" w:hAnsi="宋体" w:eastAsia="宋体" w:cs="宋体"/>
          <w:kern w:val="1"/>
          <w:szCs w:val="21"/>
          <w:lang w:val="en-US" w:eastAsia="zh-CN"/>
        </w:rPr>
        <w:t>芗城区琥珀路</w:t>
      </w:r>
      <w:r>
        <w:rPr>
          <w:rFonts w:hint="eastAsia" w:ascii="宋体" w:hAnsi="宋体" w:eastAsia="宋体" w:cs="宋体"/>
          <w:kern w:val="1"/>
          <w:szCs w:val="21"/>
        </w:rPr>
        <w:t>1号</w:t>
      </w:r>
    </w:p>
    <w:p>
      <w:pPr>
        <w:pStyle w:val="3"/>
        <w:spacing w:before="0" w:after="0" w:line="360" w:lineRule="auto"/>
        <w:contextualSpacing/>
        <w:rPr>
          <w:rFonts w:ascii="宋体" w:hAnsi="宋体" w:eastAsia="宋体" w:cs="宋体"/>
          <w:kern w:val="1"/>
          <w:sz w:val="21"/>
          <w:szCs w:val="21"/>
        </w:rPr>
      </w:pPr>
      <w:bookmarkStart w:id="14" w:name="_Toc116887026"/>
      <w:bookmarkEnd w:id="14"/>
      <w:bookmarkStart w:id="15" w:name="_Toc354225351"/>
      <w:bookmarkEnd w:id="15"/>
      <w:bookmarkStart w:id="16" w:name="_Toc116887025"/>
      <w:bookmarkEnd w:id="16"/>
      <w:bookmarkStart w:id="17" w:name="_Toc354225350"/>
      <w:bookmarkEnd w:id="17"/>
      <w:bookmarkStart w:id="18" w:name="_Toc437950563"/>
      <w:r>
        <w:rPr>
          <w:rFonts w:hint="eastAsia" w:ascii="宋体" w:hAnsi="宋体" w:eastAsia="宋体" w:cs="宋体"/>
          <w:kern w:val="1"/>
          <w:sz w:val="21"/>
          <w:szCs w:val="21"/>
        </w:rPr>
        <w:t>3. 参选人的资格</w:t>
      </w:r>
      <w:bookmarkEnd w:id="18"/>
    </w:p>
    <w:p>
      <w:pPr>
        <w:spacing w:line="360" w:lineRule="auto"/>
        <w:contextualSpacing/>
        <w:rPr>
          <w:rFonts w:ascii="宋体" w:hAnsi="宋体" w:eastAsia="宋体" w:cs="宋体"/>
          <w:kern w:val="1"/>
          <w:szCs w:val="21"/>
        </w:rPr>
      </w:pPr>
      <w:r>
        <w:rPr>
          <w:rFonts w:hint="eastAsia" w:ascii="宋体" w:hAnsi="宋体" w:eastAsia="宋体" w:cs="宋体"/>
          <w:kern w:val="1"/>
          <w:szCs w:val="21"/>
        </w:rPr>
        <w:t>3.1参加本次比选的参选人的参选资格为：</w:t>
      </w:r>
    </w:p>
    <w:p>
      <w:pPr>
        <w:spacing w:line="360" w:lineRule="auto"/>
        <w:contextualSpacing/>
        <w:rPr>
          <w:rFonts w:ascii="宋体" w:hAnsi="宋体" w:eastAsia="宋体" w:cs="宋体"/>
          <w:kern w:val="1"/>
          <w:szCs w:val="21"/>
        </w:rPr>
      </w:pPr>
      <w:r>
        <w:rPr>
          <w:rFonts w:hint="eastAsia" w:ascii="宋体" w:hAnsi="宋体" w:eastAsia="宋体" w:cs="宋体"/>
          <w:szCs w:val="21"/>
        </w:rPr>
        <w:t>（1）</w:t>
      </w:r>
      <w:r>
        <w:rPr>
          <w:rFonts w:hint="eastAsia" w:ascii="宋体" w:hAnsi="宋体" w:eastAsia="宋体" w:cs="宋体"/>
          <w:kern w:val="1"/>
          <w:szCs w:val="21"/>
        </w:rPr>
        <w:t>参选公司应在中华人民共和国合法注册，具有独立承担民事责任的能力，企业注册资金不低于</w:t>
      </w:r>
      <w:r>
        <w:rPr>
          <w:rFonts w:hint="eastAsia" w:ascii="宋体" w:hAnsi="宋体" w:eastAsia="宋体" w:cs="宋体"/>
          <w:kern w:val="1"/>
          <w:szCs w:val="21"/>
          <w:lang w:val="en-US" w:eastAsia="zh-CN"/>
        </w:rPr>
        <w:t>200</w:t>
      </w:r>
      <w:r>
        <w:rPr>
          <w:rFonts w:hint="eastAsia" w:ascii="宋体" w:hAnsi="宋体" w:eastAsia="宋体" w:cs="宋体"/>
          <w:kern w:val="1"/>
          <w:szCs w:val="21"/>
        </w:rPr>
        <w:t xml:space="preserve">万元的商事主体，必须提供法人营业执照有效复印件； </w:t>
      </w:r>
    </w:p>
    <w:p>
      <w:pPr>
        <w:spacing w:line="360" w:lineRule="auto"/>
        <w:contextualSpacing/>
        <w:rPr>
          <w:rFonts w:ascii="宋体" w:hAnsi="宋体" w:eastAsia="宋体" w:cs="宋体"/>
          <w:kern w:val="1"/>
          <w:szCs w:val="21"/>
        </w:rPr>
      </w:pPr>
      <w:r>
        <w:rPr>
          <w:rFonts w:hint="eastAsia" w:ascii="宋体" w:hAnsi="宋体" w:eastAsia="宋体" w:cs="宋体"/>
          <w:szCs w:val="21"/>
        </w:rPr>
        <w:t>（2）</w:t>
      </w:r>
      <w:r>
        <w:rPr>
          <w:rFonts w:hint="eastAsia" w:ascii="宋体" w:hAnsi="宋体" w:eastAsia="宋体" w:cs="宋体"/>
          <w:kern w:val="1"/>
          <w:szCs w:val="21"/>
        </w:rPr>
        <w:t>参选公司是资源所有者或资源所有者授权的独家代理商或一级代理商（需提供授权情况证明，且授权在有效期内，并作为附件）为主的媒体公司。</w:t>
      </w:r>
    </w:p>
    <w:p>
      <w:pPr>
        <w:spacing w:line="360" w:lineRule="auto"/>
        <w:contextualSpacing/>
        <w:rPr>
          <w:rFonts w:ascii="宋体" w:hAnsi="宋体" w:eastAsia="宋体" w:cs="宋体"/>
          <w:kern w:val="1"/>
          <w:szCs w:val="21"/>
        </w:rPr>
      </w:pPr>
      <w:r>
        <w:rPr>
          <w:rFonts w:hint="eastAsia" w:ascii="宋体" w:hAnsi="宋体" w:eastAsia="宋体" w:cs="宋体"/>
          <w:bCs/>
          <w:szCs w:val="21"/>
        </w:rPr>
        <w:t>（3）</w:t>
      </w:r>
      <w:r>
        <w:rPr>
          <w:rFonts w:hint="eastAsia" w:ascii="宋体" w:hAnsi="宋体" w:eastAsia="宋体" w:cs="宋体"/>
          <w:kern w:val="1"/>
          <w:szCs w:val="21"/>
        </w:rPr>
        <w:t>法定代表人为同一人的两个及两个以上法人，母公司、全资子公司及其控股、参股公司，不得同时参加。</w:t>
      </w:r>
    </w:p>
    <w:p>
      <w:pPr>
        <w:spacing w:line="360" w:lineRule="auto"/>
        <w:contextualSpacing/>
        <w:rPr>
          <w:rFonts w:ascii="宋体" w:hAnsi="宋体" w:eastAsia="宋体" w:cs="宋体"/>
          <w:kern w:val="1"/>
          <w:szCs w:val="21"/>
        </w:rPr>
      </w:pPr>
      <w:r>
        <w:rPr>
          <w:rFonts w:hint="eastAsia" w:ascii="宋体" w:hAnsi="宋体" w:eastAsia="宋体" w:cs="宋体"/>
          <w:bCs/>
          <w:szCs w:val="21"/>
        </w:rPr>
        <w:t>（4）</w:t>
      </w:r>
      <w:r>
        <w:rPr>
          <w:rFonts w:hint="eastAsia" w:ascii="宋体" w:hAnsi="宋体" w:eastAsia="宋体" w:cs="宋体"/>
          <w:kern w:val="1"/>
          <w:szCs w:val="21"/>
        </w:rPr>
        <w:t>所参与的媒体资源不得转让给其他同时参与本项目的公司；否则资源被转让公司的参选资格作废。</w:t>
      </w:r>
    </w:p>
    <w:p>
      <w:pPr>
        <w:pStyle w:val="3"/>
        <w:spacing w:before="0" w:after="0" w:line="360" w:lineRule="auto"/>
        <w:ind w:left="1265" w:hanging="1265" w:hangingChars="600"/>
        <w:contextualSpacing/>
        <w:rPr>
          <w:rFonts w:hint="eastAsia" w:ascii="宋体" w:hAnsi="宋体" w:eastAsia="宋体" w:cs="宋体"/>
          <w:b w:val="0"/>
          <w:kern w:val="1"/>
          <w:sz w:val="21"/>
          <w:szCs w:val="21"/>
          <w:lang w:eastAsia="zh-CN"/>
        </w:rPr>
      </w:pPr>
      <w:r>
        <w:rPr>
          <w:rFonts w:hint="eastAsia" w:ascii="宋体" w:hAnsi="宋体" w:eastAsia="宋体" w:cs="宋体"/>
          <w:kern w:val="1"/>
          <w:sz w:val="21"/>
          <w:szCs w:val="21"/>
        </w:rPr>
        <w:t>4．比选方式：</w:t>
      </w:r>
      <w:r>
        <w:rPr>
          <w:rFonts w:hint="eastAsia" w:ascii="宋体" w:hAnsi="宋体" w:eastAsia="宋体" w:cs="宋体"/>
          <w:b w:val="0"/>
          <w:kern w:val="1"/>
          <w:sz w:val="21"/>
          <w:szCs w:val="21"/>
        </w:rPr>
        <w:t>公开比选,最高控价为人民</w:t>
      </w:r>
      <w:r>
        <w:rPr>
          <w:rFonts w:hint="eastAsia" w:ascii="宋体" w:hAnsi="宋体" w:eastAsia="宋体" w:cs="宋体"/>
          <w:b w:val="0"/>
          <w:bCs w:val="0"/>
          <w:kern w:val="1"/>
          <w:sz w:val="21"/>
          <w:szCs w:val="21"/>
        </w:rPr>
        <w:t>币</w:t>
      </w:r>
      <w:r>
        <w:rPr>
          <w:rFonts w:hint="eastAsia" w:ascii="宋体" w:hAnsi="宋体" w:eastAsia="宋体" w:cs="宋体"/>
          <w:b w:val="0"/>
          <w:bCs w:val="0"/>
          <w:kern w:val="1"/>
          <w:sz w:val="21"/>
          <w:szCs w:val="21"/>
          <w:lang w:val="en-US" w:eastAsia="zh-CN"/>
        </w:rPr>
        <w:t>伍拾</w:t>
      </w:r>
      <w:r>
        <w:rPr>
          <w:rFonts w:hint="eastAsia" w:ascii="宋体" w:hAnsi="宋体" w:eastAsia="宋体" w:cs="宋体"/>
          <w:b w:val="0"/>
          <w:bCs w:val="0"/>
          <w:kern w:val="1"/>
          <w:sz w:val="21"/>
          <w:szCs w:val="21"/>
        </w:rPr>
        <w:t>万元整（￥</w:t>
      </w:r>
      <w:r>
        <w:rPr>
          <w:rFonts w:hint="eastAsia" w:ascii="宋体" w:hAnsi="宋体" w:eastAsia="宋体" w:cs="宋体"/>
          <w:b w:val="0"/>
          <w:bCs w:val="0"/>
          <w:kern w:val="1"/>
          <w:sz w:val="21"/>
          <w:szCs w:val="21"/>
          <w:lang w:val="en-US" w:eastAsia="zh-CN"/>
        </w:rPr>
        <w:t>500000</w:t>
      </w:r>
      <w:r>
        <w:rPr>
          <w:rFonts w:hint="eastAsia" w:ascii="宋体" w:hAnsi="宋体" w:eastAsia="宋体" w:cs="宋体"/>
          <w:b w:val="0"/>
          <w:bCs w:val="0"/>
          <w:kern w:val="1"/>
          <w:sz w:val="21"/>
          <w:szCs w:val="21"/>
        </w:rPr>
        <w:t>元</w:t>
      </w:r>
      <w:r>
        <w:rPr>
          <w:rFonts w:hint="eastAsia" w:ascii="宋体" w:hAnsi="宋体" w:eastAsia="宋体" w:cs="宋体"/>
          <w:b w:val="0"/>
          <w:bCs w:val="0"/>
          <w:kern w:val="1"/>
          <w:sz w:val="21"/>
          <w:szCs w:val="21"/>
          <w:lang w:eastAsia="zh-CN"/>
        </w:rPr>
        <w:t>（</w:t>
      </w:r>
      <w:r>
        <w:rPr>
          <w:rFonts w:hint="eastAsia" w:ascii="宋体" w:hAnsi="宋体" w:eastAsia="宋体" w:cs="宋体"/>
          <w:b w:val="0"/>
          <w:bCs w:val="0"/>
          <w:kern w:val="1"/>
          <w:sz w:val="21"/>
          <w:szCs w:val="21"/>
          <w:lang w:val="en-US" w:eastAsia="zh-CN"/>
        </w:rPr>
        <w:t>含税</w:t>
      </w:r>
      <w:r>
        <w:rPr>
          <w:rFonts w:hint="eastAsia" w:ascii="宋体" w:hAnsi="宋体" w:eastAsia="宋体" w:cs="宋体"/>
          <w:b w:val="0"/>
          <w:bCs w:val="0"/>
          <w:kern w:val="1"/>
          <w:sz w:val="21"/>
          <w:szCs w:val="21"/>
          <w:lang w:eastAsia="zh-CN"/>
        </w:rPr>
        <w:t>）</w:t>
      </w:r>
      <w:r>
        <w:rPr>
          <w:rFonts w:hint="eastAsia" w:ascii="宋体" w:hAnsi="宋体" w:eastAsia="宋体" w:cs="宋体"/>
          <w:b w:val="0"/>
          <w:bCs w:val="0"/>
          <w:kern w:val="1"/>
          <w:sz w:val="21"/>
          <w:szCs w:val="21"/>
        </w:rPr>
        <w:t>），</w:t>
      </w:r>
      <w:r>
        <w:rPr>
          <w:rFonts w:hint="eastAsia" w:ascii="宋体" w:hAnsi="宋体" w:eastAsia="宋体" w:cs="宋体"/>
          <w:b w:val="0"/>
          <w:kern w:val="1"/>
          <w:sz w:val="21"/>
          <w:szCs w:val="21"/>
        </w:rPr>
        <w:t>参选人的项目总报价若超过该项目的最高控制价，则作废处理</w:t>
      </w:r>
      <w:r>
        <w:rPr>
          <w:rFonts w:hint="eastAsia" w:ascii="宋体" w:hAnsi="宋体" w:eastAsia="宋体" w:cs="宋体"/>
          <w:b w:val="0"/>
          <w:kern w:val="1"/>
          <w:sz w:val="21"/>
          <w:szCs w:val="21"/>
          <w:lang w:eastAsia="zh-CN"/>
        </w:rPr>
        <w:t>。</w:t>
      </w:r>
    </w:p>
    <w:p>
      <w:pPr>
        <w:spacing w:line="360" w:lineRule="auto"/>
        <w:contextualSpacing/>
        <w:rPr>
          <w:rFonts w:ascii="宋体" w:hAnsi="宋体" w:eastAsia="宋体" w:cs="宋体"/>
          <w:szCs w:val="21"/>
        </w:rPr>
      </w:pPr>
      <w:bookmarkStart w:id="19" w:name="_Toc354225352"/>
      <w:bookmarkEnd w:id="19"/>
      <w:bookmarkStart w:id="20" w:name="_Toc116887027"/>
      <w:bookmarkEnd w:id="20"/>
      <w:bookmarkStart w:id="21" w:name="_Toc437950565"/>
      <w:r>
        <w:rPr>
          <w:rFonts w:hint="eastAsia" w:ascii="宋体" w:hAnsi="宋体" w:eastAsia="宋体" w:cs="宋体"/>
          <w:b/>
          <w:bCs/>
          <w:szCs w:val="21"/>
          <w:lang w:val="en-US" w:eastAsia="zh-CN"/>
        </w:rPr>
        <w:t>5</w:t>
      </w:r>
      <w:r>
        <w:rPr>
          <w:rFonts w:hint="eastAsia" w:ascii="宋体" w:hAnsi="宋体" w:eastAsia="宋体" w:cs="宋体"/>
          <w:b/>
          <w:bCs/>
          <w:szCs w:val="21"/>
        </w:rPr>
        <w:t>. 比选范围</w:t>
      </w:r>
      <w:bookmarkEnd w:id="21"/>
      <w:bookmarkStart w:id="22" w:name="_Toc354225354"/>
      <w:bookmarkEnd w:id="22"/>
      <w:bookmarkStart w:id="23" w:name="_Toc116887029"/>
      <w:bookmarkEnd w:id="23"/>
      <w:r>
        <w:rPr>
          <w:rFonts w:hint="eastAsia" w:ascii="宋体" w:hAnsi="宋体" w:eastAsia="宋体" w:cs="宋体"/>
          <w:b/>
          <w:bCs/>
          <w:szCs w:val="21"/>
        </w:rPr>
        <w:t>：</w:t>
      </w:r>
      <w:r>
        <w:rPr>
          <w:rFonts w:hint="eastAsia" w:ascii="宋体" w:hAnsi="宋体" w:eastAsia="宋体" w:cs="宋体"/>
          <w:szCs w:val="21"/>
        </w:rPr>
        <w:t>适用于漳州片仔癀药业股份有限公司搜索引擎优化（SEO：Search Engine Optimization）项目及后续服务等。</w:t>
      </w:r>
    </w:p>
    <w:p>
      <w:pPr>
        <w:rPr>
          <w:rFonts w:hint="eastAsia" w:ascii="宋体" w:hAnsi="宋体" w:eastAsia="宋体" w:cs="宋体"/>
          <w:b/>
          <w:bCs/>
          <w:kern w:val="2"/>
          <w:sz w:val="21"/>
          <w:szCs w:val="21"/>
        </w:rPr>
      </w:pPr>
      <w:bookmarkStart w:id="24" w:name="_Toc437950566"/>
      <w:r>
        <w:rPr>
          <w:rFonts w:hint="eastAsia" w:ascii="宋体" w:hAnsi="宋体" w:eastAsia="宋体" w:cs="宋体"/>
          <w:b/>
          <w:bCs/>
          <w:kern w:val="2"/>
          <w:sz w:val="21"/>
          <w:szCs w:val="21"/>
          <w:lang w:val="en-US" w:eastAsia="zh-CN"/>
        </w:rPr>
        <w:t>6</w:t>
      </w:r>
      <w:r>
        <w:rPr>
          <w:rFonts w:hint="eastAsia" w:ascii="宋体" w:hAnsi="宋体" w:eastAsia="宋体" w:cs="宋体"/>
          <w:b/>
          <w:bCs/>
          <w:kern w:val="2"/>
          <w:sz w:val="21"/>
          <w:szCs w:val="21"/>
        </w:rPr>
        <w:t xml:space="preserve">. </w:t>
      </w:r>
      <w:r>
        <w:rPr>
          <w:rFonts w:hint="eastAsia" w:ascii="宋体" w:hAnsi="宋体" w:eastAsia="宋体" w:cs="宋体"/>
          <w:b/>
          <w:bCs/>
          <w:kern w:val="2"/>
          <w:sz w:val="21"/>
          <w:szCs w:val="21"/>
          <w:lang w:val="en-US" w:eastAsia="zh-CN"/>
        </w:rPr>
        <w:t xml:space="preserve"> </w:t>
      </w:r>
      <w:r>
        <w:rPr>
          <w:rFonts w:hint="eastAsia" w:ascii="宋体" w:hAnsi="宋体" w:eastAsia="宋体" w:cs="宋体"/>
          <w:b/>
          <w:bCs/>
          <w:kern w:val="2"/>
          <w:sz w:val="21"/>
          <w:szCs w:val="21"/>
        </w:rPr>
        <w:t>比选文件</w:t>
      </w:r>
      <w:bookmarkEnd w:id="24"/>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6</w:t>
      </w:r>
      <w:r>
        <w:rPr>
          <w:rFonts w:hint="eastAsia" w:ascii="宋体" w:hAnsi="宋体" w:eastAsia="宋体" w:cs="宋体"/>
          <w:kern w:val="1"/>
          <w:szCs w:val="21"/>
        </w:rPr>
        <w:t>.1 比选文件的组成：</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（1）参选邀请</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（2）参选人须知</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（3）技术标准与要求</w:t>
      </w:r>
    </w:p>
    <w:p>
      <w:pPr>
        <w:spacing w:line="360" w:lineRule="auto"/>
        <w:ind w:left="420" w:firstLine="6"/>
        <w:contextualSpacing/>
        <w:rPr>
          <w:rFonts w:ascii="宋体" w:hAnsi="宋体" w:eastAsia="宋体" w:cs="宋体"/>
          <w:kern w:val="1"/>
          <w:szCs w:val="21"/>
        </w:rPr>
      </w:pPr>
      <w:r>
        <w:rPr>
          <w:rFonts w:hint="eastAsia" w:ascii="宋体" w:hAnsi="宋体" w:eastAsia="宋体" w:cs="宋体"/>
          <w:kern w:val="1"/>
          <w:szCs w:val="21"/>
        </w:rPr>
        <w:t>（4）参选文件(格式)</w:t>
      </w:r>
    </w:p>
    <w:p>
      <w:pPr>
        <w:pStyle w:val="11"/>
        <w:ind w:firstLine="0"/>
        <w:contextualSpacing/>
        <w:rPr>
          <w:color w:val="auto"/>
          <w:sz w:val="21"/>
          <w:szCs w:val="21"/>
        </w:rPr>
      </w:pPr>
      <w:r>
        <w:rPr>
          <w:rFonts w:hint="eastAsia"/>
          <w:color w:val="auto"/>
          <w:sz w:val="21"/>
          <w:szCs w:val="21"/>
        </w:rPr>
        <w:t>参选人应当认真阅读和全面理解比选文件中所有的须知、条件格式、条款，如果参选人的参选文件不符合比选文件的要求，该参选文件将被拒绝，责任由参选人承担。</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6</w:t>
      </w:r>
      <w:r>
        <w:rPr>
          <w:rFonts w:hint="eastAsia" w:ascii="宋体" w:hAnsi="宋体" w:eastAsia="宋体" w:cs="宋体"/>
          <w:kern w:val="1"/>
          <w:szCs w:val="21"/>
        </w:rPr>
        <w:t>.2本比选文件（含补充比选文件）为签订合同主要依据，合同不得与比选文件条款（含补充条款）相抵触。</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6</w:t>
      </w:r>
      <w:r>
        <w:rPr>
          <w:rFonts w:hint="eastAsia" w:ascii="宋体" w:hAnsi="宋体" w:eastAsia="宋体" w:cs="宋体"/>
          <w:kern w:val="1"/>
          <w:szCs w:val="21"/>
        </w:rPr>
        <w:t>.3参选人必须检查比选文件页数并确认，如果发生有任何缺漏、重复或不清楚的地方，参选人立即通知比选人，以便纠正上述缺漏、重复或不清楚的地方，若由于参选人的疏忽，未对上述情况进行检查而造成参选价格等方面或对合同理解有偏差的地方，由参选人自行承担责任，比选人视为参选人同意。</w:t>
      </w:r>
    </w:p>
    <w:p>
      <w:pPr>
        <w:pStyle w:val="3"/>
        <w:spacing w:before="0" w:after="0" w:line="360" w:lineRule="auto"/>
        <w:contextualSpacing/>
        <w:rPr>
          <w:rFonts w:ascii="宋体" w:hAnsi="宋体" w:eastAsia="宋体" w:cs="宋体"/>
          <w:kern w:val="1"/>
          <w:sz w:val="21"/>
          <w:szCs w:val="21"/>
        </w:rPr>
      </w:pPr>
      <w:bookmarkStart w:id="25" w:name="_Toc116887030"/>
      <w:bookmarkEnd w:id="25"/>
      <w:bookmarkStart w:id="26" w:name="_Toc354225355"/>
      <w:bookmarkEnd w:id="26"/>
      <w:bookmarkStart w:id="27" w:name="_Toc437950567"/>
      <w:r>
        <w:rPr>
          <w:rFonts w:hint="eastAsia" w:ascii="宋体" w:hAnsi="宋体" w:eastAsia="宋体" w:cs="宋体"/>
          <w:kern w:val="1"/>
          <w:sz w:val="21"/>
          <w:szCs w:val="21"/>
          <w:lang w:val="en-US" w:eastAsia="zh-CN"/>
        </w:rPr>
        <w:t>7</w:t>
      </w:r>
      <w:r>
        <w:rPr>
          <w:rFonts w:hint="eastAsia" w:ascii="宋体" w:hAnsi="宋体" w:eastAsia="宋体" w:cs="宋体"/>
          <w:kern w:val="1"/>
          <w:sz w:val="21"/>
          <w:szCs w:val="21"/>
        </w:rPr>
        <w:t>. 比选文件的澄清与修改</w:t>
      </w:r>
      <w:bookmarkEnd w:id="27"/>
    </w:p>
    <w:p>
      <w:pPr>
        <w:pStyle w:val="15"/>
        <w:spacing w:line="360" w:lineRule="auto"/>
        <w:contextualSpacing/>
        <w:rPr>
          <w:rFonts w:cs="宋体"/>
          <w:color w:val="auto"/>
          <w:szCs w:val="21"/>
        </w:rPr>
      </w:pPr>
      <w:r>
        <w:rPr>
          <w:rFonts w:hint="eastAsia" w:cs="宋体"/>
          <w:color w:val="auto"/>
          <w:szCs w:val="21"/>
          <w:lang w:val="en-US" w:eastAsia="zh-CN"/>
        </w:rPr>
        <w:t>7</w:t>
      </w:r>
      <w:r>
        <w:rPr>
          <w:rFonts w:hint="eastAsia" w:cs="宋体"/>
          <w:color w:val="auto"/>
          <w:szCs w:val="21"/>
        </w:rPr>
        <w:t>.1 比选文件的澄清</w:t>
      </w:r>
    </w:p>
    <w:p>
      <w:pPr>
        <w:pStyle w:val="15"/>
        <w:spacing w:line="360" w:lineRule="auto"/>
        <w:contextualSpacing/>
        <w:rPr>
          <w:rFonts w:cs="宋体"/>
          <w:color w:val="auto"/>
          <w:szCs w:val="21"/>
        </w:rPr>
      </w:pPr>
      <w:r>
        <w:rPr>
          <w:rFonts w:hint="eastAsia" w:cs="宋体"/>
          <w:color w:val="auto"/>
          <w:szCs w:val="21"/>
          <w:lang w:val="en-US" w:eastAsia="zh-CN"/>
        </w:rPr>
        <w:t>7</w:t>
      </w:r>
      <w:r>
        <w:rPr>
          <w:rFonts w:hint="eastAsia" w:cs="宋体"/>
          <w:color w:val="auto"/>
          <w:szCs w:val="21"/>
        </w:rPr>
        <w:t>.1.1参选人如要求比选人对比选文件的内容进行澄清，应在比选文件</w:t>
      </w:r>
      <w:r>
        <w:rPr>
          <w:rFonts w:hint="eastAsia" w:cs="宋体"/>
          <w:color w:val="auto"/>
          <w:szCs w:val="21"/>
          <w:lang w:val="en-US"/>
        </w:rPr>
        <w:t>在比选人官网平台公开挂网后</w:t>
      </w:r>
      <w:r>
        <w:rPr>
          <w:rFonts w:hint="eastAsia" w:cs="宋体"/>
          <w:color w:val="auto"/>
          <w:szCs w:val="21"/>
          <w:lang w:val="en-US" w:eastAsia="zh-CN"/>
        </w:rPr>
        <w:t>2</w:t>
      </w:r>
      <w:r>
        <w:rPr>
          <w:rFonts w:hint="eastAsia" w:cs="宋体"/>
          <w:color w:val="auto"/>
          <w:szCs w:val="21"/>
        </w:rPr>
        <w:t>天内将要求澄清的问题以书面(传真)的方式通知比选人或比选机构。比选人或比选机构将于参选截止期</w:t>
      </w:r>
      <w:r>
        <w:rPr>
          <w:rFonts w:hint="eastAsia" w:cs="宋体"/>
          <w:color w:val="auto"/>
          <w:szCs w:val="21"/>
          <w:lang w:val="en-US" w:eastAsia="zh-CN"/>
        </w:rPr>
        <w:t>2</w:t>
      </w:r>
      <w:r>
        <w:rPr>
          <w:rFonts w:hint="eastAsia" w:cs="宋体"/>
          <w:color w:val="auto"/>
          <w:szCs w:val="21"/>
        </w:rPr>
        <w:t>天前答复。参选人在收到该答复文件后应于24小时内予以确认。</w:t>
      </w:r>
    </w:p>
    <w:p>
      <w:pPr>
        <w:pStyle w:val="15"/>
        <w:spacing w:line="360" w:lineRule="auto"/>
        <w:contextualSpacing/>
        <w:rPr>
          <w:rFonts w:cs="宋体"/>
          <w:color w:val="auto"/>
          <w:szCs w:val="21"/>
        </w:rPr>
      </w:pPr>
      <w:r>
        <w:rPr>
          <w:rFonts w:hint="eastAsia" w:cs="宋体"/>
          <w:color w:val="auto"/>
          <w:szCs w:val="21"/>
          <w:lang w:val="en-US" w:eastAsia="zh-CN"/>
        </w:rPr>
        <w:t>7</w:t>
      </w:r>
      <w:r>
        <w:rPr>
          <w:rFonts w:hint="eastAsia" w:cs="宋体"/>
          <w:color w:val="auto"/>
          <w:szCs w:val="21"/>
        </w:rPr>
        <w:t>.1.2比选人</w:t>
      </w:r>
      <w:r>
        <w:rPr>
          <w:rFonts w:hint="eastAsia" w:cs="宋体"/>
          <w:color w:val="auto"/>
          <w:szCs w:val="21"/>
          <w:lang w:val="en-US"/>
        </w:rPr>
        <w:t>答复在官网发布比选平台公开</w:t>
      </w:r>
      <w:r>
        <w:rPr>
          <w:rFonts w:hint="eastAsia" w:cs="宋体"/>
          <w:color w:val="auto"/>
          <w:szCs w:val="21"/>
        </w:rPr>
        <w:t>，该答复与比选文件具有同等法律效力。</w:t>
      </w:r>
    </w:p>
    <w:p>
      <w:pPr>
        <w:pStyle w:val="15"/>
        <w:spacing w:line="360" w:lineRule="auto"/>
        <w:contextualSpacing/>
        <w:rPr>
          <w:rFonts w:cs="宋体"/>
          <w:color w:val="auto"/>
          <w:szCs w:val="21"/>
        </w:rPr>
      </w:pPr>
      <w:r>
        <w:rPr>
          <w:rFonts w:hint="eastAsia" w:cs="宋体"/>
          <w:color w:val="auto"/>
          <w:szCs w:val="21"/>
          <w:lang w:val="en-US" w:eastAsia="zh-CN"/>
        </w:rPr>
        <w:t>7</w:t>
      </w:r>
      <w:r>
        <w:rPr>
          <w:rFonts w:hint="eastAsia" w:cs="宋体"/>
          <w:color w:val="auto"/>
          <w:szCs w:val="21"/>
        </w:rPr>
        <w:t>.2比选文件的修改</w:t>
      </w:r>
    </w:p>
    <w:p>
      <w:pPr>
        <w:pStyle w:val="15"/>
        <w:spacing w:line="360" w:lineRule="auto"/>
        <w:contextualSpacing/>
        <w:rPr>
          <w:rFonts w:cs="宋体"/>
          <w:color w:val="auto"/>
          <w:szCs w:val="21"/>
          <w:lang w:val="en-US"/>
        </w:rPr>
      </w:pPr>
      <w:r>
        <w:rPr>
          <w:rFonts w:hint="eastAsia" w:cs="宋体"/>
          <w:color w:val="auto"/>
          <w:szCs w:val="21"/>
          <w:lang w:val="en-US" w:eastAsia="zh-CN"/>
        </w:rPr>
        <w:t>7</w:t>
      </w:r>
      <w:r>
        <w:rPr>
          <w:rFonts w:hint="eastAsia" w:cs="宋体"/>
          <w:color w:val="auto"/>
          <w:szCs w:val="21"/>
        </w:rPr>
        <w:t>.2.1比选人如需对比选文件进行修改，将在参选截止期</w:t>
      </w:r>
      <w:r>
        <w:rPr>
          <w:rFonts w:hint="eastAsia" w:cs="宋体"/>
          <w:color w:val="auto"/>
          <w:szCs w:val="21"/>
          <w:lang w:val="en-US" w:eastAsia="zh-CN"/>
        </w:rPr>
        <w:t>2</w:t>
      </w:r>
      <w:r>
        <w:rPr>
          <w:rFonts w:hint="eastAsia" w:cs="宋体"/>
          <w:color w:val="auto"/>
          <w:szCs w:val="21"/>
        </w:rPr>
        <w:t>天前</w:t>
      </w:r>
      <w:r>
        <w:rPr>
          <w:rFonts w:hint="eastAsia" w:cs="宋体"/>
          <w:color w:val="auto"/>
          <w:szCs w:val="21"/>
          <w:lang w:val="en-US"/>
        </w:rPr>
        <w:t>在官网发布比选信息平台公开。</w:t>
      </w:r>
    </w:p>
    <w:p>
      <w:pPr>
        <w:pStyle w:val="15"/>
        <w:spacing w:line="360" w:lineRule="auto"/>
        <w:contextualSpacing/>
        <w:rPr>
          <w:rFonts w:cs="宋体"/>
          <w:color w:val="auto"/>
          <w:szCs w:val="21"/>
        </w:rPr>
      </w:pPr>
      <w:r>
        <w:rPr>
          <w:rFonts w:hint="eastAsia" w:cs="宋体"/>
          <w:color w:val="auto"/>
          <w:szCs w:val="21"/>
          <w:lang w:val="en-US" w:eastAsia="zh-CN"/>
        </w:rPr>
        <w:t>7</w:t>
      </w:r>
      <w:r>
        <w:rPr>
          <w:rFonts w:hint="eastAsia" w:cs="宋体"/>
          <w:color w:val="auto"/>
          <w:szCs w:val="21"/>
        </w:rPr>
        <w:t>.2.2该修改文件将构成比选文件的组成部分。</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7</w:t>
      </w:r>
      <w:r>
        <w:rPr>
          <w:rFonts w:hint="eastAsia" w:ascii="宋体" w:hAnsi="宋体" w:eastAsia="宋体" w:cs="宋体"/>
          <w:kern w:val="1"/>
          <w:szCs w:val="21"/>
        </w:rPr>
        <w:t>.3比选文件（含补充比选文件、答疑文件）是签订合同的主要依据。</w:t>
      </w:r>
    </w:p>
    <w:p>
      <w:pPr>
        <w:pStyle w:val="3"/>
        <w:spacing w:before="0" w:after="0" w:line="360" w:lineRule="auto"/>
        <w:contextualSpacing/>
        <w:rPr>
          <w:rFonts w:ascii="宋体" w:hAnsi="宋体" w:eastAsia="宋体" w:cs="宋体"/>
          <w:kern w:val="1"/>
          <w:sz w:val="21"/>
          <w:szCs w:val="21"/>
        </w:rPr>
      </w:pPr>
      <w:bookmarkStart w:id="28" w:name="_Toc116887031"/>
      <w:bookmarkEnd w:id="28"/>
      <w:bookmarkStart w:id="29" w:name="_Toc354225356"/>
      <w:bookmarkEnd w:id="29"/>
      <w:bookmarkStart w:id="30" w:name="_Toc437950568"/>
      <w:r>
        <w:rPr>
          <w:rFonts w:hint="eastAsia" w:ascii="宋体" w:hAnsi="宋体" w:eastAsia="宋体" w:cs="宋体"/>
          <w:kern w:val="1"/>
          <w:sz w:val="21"/>
          <w:szCs w:val="21"/>
          <w:lang w:val="en-US" w:eastAsia="zh-CN"/>
        </w:rPr>
        <w:t>8</w:t>
      </w:r>
      <w:r>
        <w:rPr>
          <w:rFonts w:hint="eastAsia" w:ascii="宋体" w:hAnsi="宋体" w:eastAsia="宋体" w:cs="宋体"/>
          <w:kern w:val="1"/>
          <w:sz w:val="21"/>
          <w:szCs w:val="21"/>
        </w:rPr>
        <w:t>. 比选原则</w:t>
      </w:r>
      <w:bookmarkEnd w:id="30"/>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8</w:t>
      </w:r>
      <w:r>
        <w:rPr>
          <w:rFonts w:hint="eastAsia" w:ascii="宋体" w:hAnsi="宋体" w:eastAsia="宋体" w:cs="宋体"/>
          <w:kern w:val="1"/>
          <w:szCs w:val="21"/>
        </w:rPr>
        <w:t>.1本项目按照“公开、公平、公正、诚实信用”的原则，进行比选。</w:t>
      </w:r>
    </w:p>
    <w:p>
      <w:pPr>
        <w:pStyle w:val="3"/>
        <w:spacing w:before="0" w:after="0" w:line="360" w:lineRule="auto"/>
        <w:contextualSpacing/>
        <w:rPr>
          <w:rFonts w:ascii="宋体" w:hAnsi="宋体" w:eastAsia="宋体" w:cs="宋体"/>
          <w:kern w:val="1"/>
          <w:sz w:val="21"/>
          <w:szCs w:val="21"/>
        </w:rPr>
      </w:pPr>
      <w:bookmarkStart w:id="31" w:name="_Toc354225358"/>
      <w:bookmarkEnd w:id="31"/>
      <w:bookmarkStart w:id="32" w:name="_Toc116887032"/>
      <w:bookmarkEnd w:id="32"/>
      <w:bookmarkStart w:id="33" w:name="_Toc354225357"/>
      <w:bookmarkEnd w:id="33"/>
      <w:bookmarkStart w:id="34" w:name="_Toc116887033"/>
      <w:bookmarkEnd w:id="34"/>
      <w:bookmarkStart w:id="35" w:name="_Toc437950570"/>
      <w:r>
        <w:rPr>
          <w:rFonts w:hint="eastAsia" w:ascii="宋体" w:hAnsi="宋体" w:eastAsia="宋体" w:cs="宋体"/>
          <w:kern w:val="1"/>
          <w:sz w:val="21"/>
          <w:szCs w:val="21"/>
          <w:lang w:val="en-US" w:eastAsia="zh-CN"/>
        </w:rPr>
        <w:t>9</w:t>
      </w:r>
      <w:r>
        <w:rPr>
          <w:rFonts w:hint="eastAsia" w:ascii="宋体" w:hAnsi="宋体" w:eastAsia="宋体" w:cs="宋体"/>
          <w:kern w:val="1"/>
          <w:sz w:val="21"/>
          <w:szCs w:val="21"/>
        </w:rPr>
        <w:t>. 参选文件的语言</w:t>
      </w:r>
      <w:bookmarkEnd w:id="35"/>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9</w:t>
      </w:r>
      <w:r>
        <w:rPr>
          <w:rFonts w:hint="eastAsia" w:ascii="宋体" w:hAnsi="宋体" w:eastAsia="宋体" w:cs="宋体"/>
          <w:kern w:val="1"/>
          <w:szCs w:val="21"/>
        </w:rPr>
        <w:t>.1参选文件及参选人和比选人之间的来往函电和文件，均应以汉语为主导语言。</w:t>
      </w:r>
    </w:p>
    <w:p>
      <w:pPr>
        <w:pStyle w:val="3"/>
        <w:spacing w:before="0" w:after="0" w:line="360" w:lineRule="auto"/>
        <w:contextualSpacing/>
        <w:rPr>
          <w:rFonts w:ascii="宋体" w:hAnsi="宋体" w:eastAsia="宋体" w:cs="宋体"/>
          <w:kern w:val="1"/>
          <w:sz w:val="21"/>
          <w:szCs w:val="21"/>
        </w:rPr>
      </w:pPr>
      <w:bookmarkStart w:id="36" w:name="_Toc116887034"/>
      <w:bookmarkEnd w:id="36"/>
      <w:bookmarkStart w:id="37" w:name="_Toc354225359"/>
      <w:bookmarkEnd w:id="37"/>
      <w:bookmarkStart w:id="38" w:name="_Toc437950571"/>
      <w:r>
        <w:rPr>
          <w:rFonts w:hint="eastAsia" w:ascii="宋体" w:hAnsi="宋体" w:eastAsia="宋体" w:cs="宋体"/>
          <w:kern w:val="1"/>
          <w:sz w:val="21"/>
          <w:szCs w:val="21"/>
          <w:lang w:val="en-US" w:eastAsia="zh-CN"/>
        </w:rPr>
        <w:t>10</w:t>
      </w:r>
      <w:r>
        <w:rPr>
          <w:rFonts w:hint="eastAsia" w:ascii="宋体" w:hAnsi="宋体" w:eastAsia="宋体" w:cs="宋体"/>
          <w:kern w:val="1"/>
          <w:sz w:val="21"/>
          <w:szCs w:val="21"/>
        </w:rPr>
        <w:t>.参选文件的组成</w:t>
      </w:r>
      <w:bookmarkEnd w:id="38"/>
    </w:p>
    <w:p>
      <w:pPr>
        <w:spacing w:line="360" w:lineRule="auto"/>
        <w:contextualSpacing/>
        <w:rPr>
          <w:rFonts w:ascii="宋体" w:hAnsi="宋体" w:eastAsia="宋体" w:cs="宋体"/>
          <w:kern w:val="1"/>
          <w:szCs w:val="21"/>
        </w:rPr>
      </w:pPr>
      <w:r>
        <w:rPr>
          <w:rFonts w:hint="eastAsia" w:ascii="宋体" w:hAnsi="宋体" w:eastAsia="宋体" w:cs="宋体"/>
          <w:kern w:val="1"/>
          <w:szCs w:val="21"/>
        </w:rPr>
        <w:t>参选文件包括但不限于下列内容：</w:t>
      </w:r>
    </w:p>
    <w:p>
      <w:pPr>
        <w:spacing w:line="360" w:lineRule="auto"/>
        <w:ind w:left="240"/>
        <w:contextualSpacing/>
        <w:rPr>
          <w:rFonts w:ascii="宋体" w:hAnsi="宋体" w:eastAsia="宋体" w:cs="宋体"/>
          <w:kern w:val="1"/>
          <w:szCs w:val="21"/>
        </w:rPr>
      </w:pPr>
      <w:r>
        <w:rPr>
          <w:rFonts w:hint="eastAsia" w:ascii="宋体" w:hAnsi="宋体" w:eastAsia="宋体" w:cs="宋体"/>
          <w:kern w:val="1"/>
          <w:szCs w:val="21"/>
        </w:rPr>
        <w:t>·授权委托书</w:t>
      </w:r>
    </w:p>
    <w:p>
      <w:pPr>
        <w:spacing w:line="360" w:lineRule="auto"/>
        <w:ind w:left="240"/>
        <w:contextualSpacing/>
        <w:rPr>
          <w:rFonts w:ascii="宋体" w:hAnsi="宋体" w:eastAsia="宋体" w:cs="宋体"/>
          <w:kern w:val="1"/>
          <w:szCs w:val="21"/>
        </w:rPr>
      </w:pPr>
      <w:r>
        <w:rPr>
          <w:rFonts w:hint="eastAsia" w:ascii="宋体" w:hAnsi="宋体" w:eastAsia="宋体" w:cs="宋体"/>
          <w:kern w:val="1"/>
          <w:szCs w:val="21"/>
        </w:rPr>
        <w:t>·报价表</w:t>
      </w:r>
    </w:p>
    <w:p>
      <w:pPr>
        <w:ind w:left="555" w:hanging="315"/>
        <w:rPr>
          <w:rFonts w:ascii="宋体" w:hAnsi="宋体" w:eastAsia="宋体" w:cs="宋体"/>
          <w:kern w:val="1"/>
          <w:szCs w:val="21"/>
        </w:rPr>
      </w:pPr>
      <w:r>
        <w:rPr>
          <w:rFonts w:hint="eastAsia" w:ascii="宋体" w:hAnsi="宋体" w:eastAsia="宋体" w:cs="宋体"/>
          <w:kern w:val="1"/>
          <w:szCs w:val="21"/>
        </w:rPr>
        <w:t>·比选文件要求参选人提交的其他参选资料及参选人根据实际情况提交的材料和说明。</w:t>
      </w:r>
      <w:bookmarkStart w:id="39" w:name="_Toc354225360"/>
      <w:bookmarkEnd w:id="39"/>
      <w:bookmarkStart w:id="40" w:name="_Toc354225362"/>
      <w:bookmarkEnd w:id="40"/>
      <w:bookmarkStart w:id="41" w:name="_Toc116887036"/>
      <w:bookmarkEnd w:id="41"/>
      <w:bookmarkStart w:id="42" w:name="_Toc116887035"/>
      <w:bookmarkEnd w:id="42"/>
      <w:bookmarkStart w:id="43" w:name="_Toc354225361"/>
      <w:bookmarkEnd w:id="43"/>
      <w:bookmarkStart w:id="44" w:name="_Toc437950574"/>
    </w:p>
    <w:p>
      <w:pPr>
        <w:pStyle w:val="3"/>
        <w:spacing w:before="0" w:after="0" w:line="360" w:lineRule="auto"/>
        <w:contextualSpacing/>
        <w:rPr>
          <w:rFonts w:ascii="宋体" w:hAnsi="宋体" w:eastAsia="宋体" w:cs="宋体"/>
          <w:kern w:val="1"/>
          <w:sz w:val="21"/>
          <w:szCs w:val="21"/>
        </w:rPr>
      </w:pPr>
      <w:r>
        <w:rPr>
          <w:rFonts w:hint="eastAsia" w:ascii="宋体" w:hAnsi="宋体" w:eastAsia="宋体" w:cs="宋体"/>
          <w:kern w:val="1"/>
          <w:sz w:val="21"/>
          <w:szCs w:val="21"/>
          <w:lang w:val="en-US" w:eastAsia="zh-CN"/>
        </w:rPr>
        <w:t>11</w:t>
      </w:r>
      <w:r>
        <w:rPr>
          <w:rFonts w:hint="eastAsia" w:ascii="宋体" w:hAnsi="宋体" w:eastAsia="宋体" w:cs="宋体"/>
          <w:kern w:val="1"/>
          <w:sz w:val="21"/>
          <w:szCs w:val="21"/>
        </w:rPr>
        <w:t>. 参选文件的编制</w:t>
      </w:r>
      <w:bookmarkEnd w:id="44"/>
    </w:p>
    <w:p>
      <w:pPr>
        <w:pStyle w:val="15"/>
        <w:spacing w:line="360" w:lineRule="auto"/>
        <w:contextualSpacing/>
        <w:rPr>
          <w:rFonts w:cs="宋体"/>
          <w:color w:val="auto"/>
          <w:szCs w:val="21"/>
          <w:lang w:val="en-US"/>
        </w:rPr>
      </w:pPr>
      <w:r>
        <w:rPr>
          <w:rFonts w:hint="eastAsia" w:cs="宋体"/>
          <w:color w:val="auto"/>
          <w:szCs w:val="21"/>
          <w:lang w:val="en-US" w:eastAsia="zh-CN"/>
        </w:rPr>
        <w:t>11</w:t>
      </w:r>
      <w:r>
        <w:rPr>
          <w:rFonts w:hint="eastAsia" w:cs="宋体"/>
          <w:color w:val="auto"/>
          <w:szCs w:val="21"/>
          <w:lang w:val="en-US"/>
        </w:rPr>
        <w:t>.1参选人应按比选文件规定向比选人提供</w:t>
      </w:r>
      <w:r>
        <w:rPr>
          <w:rFonts w:hint="eastAsia" w:cs="宋体"/>
          <w:color w:val="auto"/>
          <w:szCs w:val="21"/>
          <w:u w:val="single"/>
          <w:lang w:val="en-US"/>
        </w:rPr>
        <w:t xml:space="preserve">  </w:t>
      </w:r>
      <w:r>
        <w:rPr>
          <w:rFonts w:hint="eastAsia" w:cs="宋体"/>
          <w:color w:val="auto"/>
          <w:szCs w:val="21"/>
          <w:u w:val="single"/>
          <w:lang w:val="en-US" w:eastAsia="zh-CN"/>
        </w:rPr>
        <w:t>一式两份正副本</w:t>
      </w:r>
      <w:r>
        <w:rPr>
          <w:rFonts w:hint="eastAsia" w:cs="宋体"/>
          <w:color w:val="auto"/>
          <w:szCs w:val="21"/>
          <w:u w:val="single"/>
          <w:lang w:val="en-US"/>
        </w:rPr>
        <w:t xml:space="preserve"> </w:t>
      </w:r>
      <w:r>
        <w:rPr>
          <w:rFonts w:hint="eastAsia" w:cs="宋体"/>
          <w:color w:val="auto"/>
          <w:szCs w:val="21"/>
          <w:lang w:val="en-US"/>
        </w:rPr>
        <w:t>参选文件。</w:t>
      </w:r>
    </w:p>
    <w:p>
      <w:pPr>
        <w:pStyle w:val="15"/>
        <w:spacing w:line="360" w:lineRule="auto"/>
        <w:contextualSpacing/>
        <w:rPr>
          <w:rFonts w:cs="宋体"/>
          <w:color w:val="auto"/>
          <w:szCs w:val="21"/>
        </w:rPr>
      </w:pPr>
      <w:r>
        <w:rPr>
          <w:rFonts w:hint="eastAsia" w:cs="宋体"/>
          <w:color w:val="auto"/>
          <w:szCs w:val="21"/>
          <w:lang w:val="en-US" w:eastAsia="zh-CN"/>
        </w:rPr>
        <w:t>11</w:t>
      </w:r>
      <w:r>
        <w:rPr>
          <w:rFonts w:hint="eastAsia" w:cs="宋体"/>
          <w:color w:val="auto"/>
          <w:szCs w:val="21"/>
          <w:lang w:val="en-US"/>
        </w:rPr>
        <w:t>.2参选人递交</w:t>
      </w:r>
      <w:r>
        <w:rPr>
          <w:rFonts w:hint="eastAsia" w:cs="宋体"/>
          <w:color w:val="auto"/>
          <w:szCs w:val="21"/>
        </w:rPr>
        <w:t>的参选文件须包括比选文件“第四部分 参选文件（格式）”所列内容，格式内容可以扩展。</w:t>
      </w:r>
    </w:p>
    <w:p>
      <w:pPr>
        <w:pStyle w:val="15"/>
        <w:spacing w:line="360" w:lineRule="auto"/>
        <w:contextualSpacing/>
        <w:rPr>
          <w:rFonts w:cs="宋体"/>
          <w:color w:val="auto"/>
          <w:szCs w:val="21"/>
        </w:rPr>
      </w:pPr>
      <w:r>
        <w:rPr>
          <w:rFonts w:hint="eastAsia" w:cs="宋体"/>
          <w:color w:val="auto"/>
          <w:szCs w:val="21"/>
          <w:lang w:val="en-US" w:eastAsia="zh-CN"/>
        </w:rPr>
        <w:t>11</w:t>
      </w:r>
      <w:r>
        <w:rPr>
          <w:rFonts w:hint="eastAsia" w:cs="宋体"/>
          <w:color w:val="auto"/>
          <w:szCs w:val="21"/>
        </w:rPr>
        <w:t>.3参选文件应用不褪色的墨水书写或打印，由参选人的法定代表人或其授权的代理人签署并加盖公章，由代理人签署文件的，须将法定代表人的授权委托书一并提供。</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11</w:t>
      </w:r>
      <w:r>
        <w:rPr>
          <w:rFonts w:hint="eastAsia" w:ascii="宋体" w:hAnsi="宋体" w:eastAsia="宋体" w:cs="宋体"/>
          <w:kern w:val="1"/>
          <w:szCs w:val="21"/>
        </w:rPr>
        <w:t>.4参选文件的任何一页均不得涂改、行间插字或删除。</w:t>
      </w:r>
    </w:p>
    <w:p>
      <w:pPr>
        <w:pStyle w:val="3"/>
        <w:spacing w:before="0" w:after="0" w:line="360" w:lineRule="auto"/>
        <w:contextualSpacing/>
        <w:rPr>
          <w:rFonts w:ascii="宋体" w:hAnsi="宋体" w:eastAsia="宋体" w:cs="宋体"/>
          <w:kern w:val="1"/>
          <w:sz w:val="21"/>
          <w:szCs w:val="21"/>
        </w:rPr>
      </w:pPr>
      <w:bookmarkStart w:id="45" w:name="_Toc116887037"/>
      <w:bookmarkEnd w:id="45"/>
      <w:bookmarkStart w:id="46" w:name="_Toc354225363"/>
      <w:bookmarkEnd w:id="46"/>
      <w:bookmarkStart w:id="47" w:name="_Toc437950575"/>
      <w:r>
        <w:rPr>
          <w:rFonts w:hint="eastAsia" w:ascii="宋体" w:hAnsi="宋体" w:eastAsia="宋体" w:cs="宋体"/>
          <w:kern w:val="1"/>
          <w:sz w:val="21"/>
          <w:szCs w:val="21"/>
          <w:lang w:val="en-US" w:eastAsia="zh-CN"/>
        </w:rPr>
        <w:t>12</w:t>
      </w:r>
      <w:r>
        <w:rPr>
          <w:rFonts w:hint="eastAsia" w:ascii="宋体" w:hAnsi="宋体" w:eastAsia="宋体" w:cs="宋体"/>
          <w:kern w:val="1"/>
          <w:sz w:val="21"/>
          <w:szCs w:val="21"/>
        </w:rPr>
        <w:t>. 参选文件的装订、密封和标记</w:t>
      </w:r>
      <w:bookmarkEnd w:id="47"/>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12</w:t>
      </w:r>
      <w:r>
        <w:rPr>
          <w:rFonts w:hint="eastAsia" w:ascii="宋体" w:hAnsi="宋体" w:eastAsia="宋体" w:cs="宋体"/>
          <w:kern w:val="1"/>
          <w:szCs w:val="21"/>
        </w:rPr>
        <w:t>.1参选文件装订须牢固不易拆散和换页，不得采用活页方式装订。</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12</w:t>
      </w:r>
      <w:r>
        <w:rPr>
          <w:rFonts w:hint="eastAsia" w:ascii="宋体" w:hAnsi="宋体" w:eastAsia="宋体" w:cs="宋体"/>
          <w:kern w:val="1"/>
          <w:szCs w:val="21"/>
        </w:rPr>
        <w:t>.2应将参选文件密封。</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12</w:t>
      </w:r>
      <w:r>
        <w:rPr>
          <w:rFonts w:hint="eastAsia" w:ascii="宋体" w:hAnsi="宋体" w:eastAsia="宋体" w:cs="宋体"/>
          <w:kern w:val="1"/>
          <w:szCs w:val="21"/>
        </w:rPr>
        <w:t>.3参选文件的编制须符合比选文件要求。</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12</w:t>
      </w:r>
      <w:r>
        <w:rPr>
          <w:rFonts w:hint="eastAsia" w:ascii="宋体" w:hAnsi="宋体" w:eastAsia="宋体" w:cs="宋体"/>
          <w:kern w:val="1"/>
          <w:szCs w:val="21"/>
        </w:rPr>
        <w:t>.4参选密封须使用封条在参选文件袋背面上方开口处密封。密封袋及封条上加盖参选人公章。</w:t>
      </w:r>
      <w:r>
        <w:rPr>
          <w:rFonts w:hint="eastAsia" w:ascii="宋体" w:hAnsi="宋体" w:eastAsia="宋体" w:cs="宋体"/>
          <w:kern w:val="1"/>
          <w:szCs w:val="21"/>
        </w:rPr>
        <w:br w:type="textWrapping"/>
      </w:r>
      <w:r>
        <w:rPr>
          <w:rFonts w:hint="eastAsia" w:ascii="宋体" w:hAnsi="宋体" w:eastAsia="宋体" w:cs="宋体"/>
          <w:kern w:val="1"/>
          <w:szCs w:val="21"/>
          <w:lang w:val="en-US" w:eastAsia="zh-CN"/>
        </w:rPr>
        <w:t>12</w:t>
      </w:r>
      <w:r>
        <w:rPr>
          <w:rFonts w:hint="eastAsia" w:ascii="宋体" w:hAnsi="宋体" w:eastAsia="宋体" w:cs="宋体"/>
          <w:kern w:val="1"/>
          <w:szCs w:val="21"/>
        </w:rPr>
        <w:t>.5参选文件密封袋应标明：比选人名称、项目名称、参选单位公章。</w:t>
      </w:r>
    </w:p>
    <w:p>
      <w:pPr>
        <w:pStyle w:val="3"/>
        <w:spacing w:before="0" w:after="0" w:line="360" w:lineRule="auto"/>
        <w:contextualSpacing/>
        <w:rPr>
          <w:rFonts w:ascii="宋体" w:hAnsi="宋体" w:eastAsia="宋体" w:cs="宋体"/>
          <w:kern w:val="1"/>
          <w:sz w:val="21"/>
          <w:szCs w:val="21"/>
        </w:rPr>
      </w:pPr>
      <w:bookmarkStart w:id="48" w:name="_Toc116887038"/>
      <w:bookmarkEnd w:id="48"/>
      <w:bookmarkStart w:id="49" w:name="_Toc354225364"/>
      <w:bookmarkEnd w:id="49"/>
      <w:bookmarkStart w:id="50" w:name="_Toc437950576"/>
      <w:r>
        <w:rPr>
          <w:rFonts w:hint="eastAsia" w:ascii="宋体" w:hAnsi="宋体" w:eastAsia="宋体" w:cs="宋体"/>
          <w:kern w:val="1"/>
          <w:sz w:val="21"/>
          <w:szCs w:val="21"/>
          <w:lang w:val="en-US" w:eastAsia="zh-CN"/>
        </w:rPr>
        <w:t>13</w:t>
      </w:r>
      <w:r>
        <w:rPr>
          <w:rFonts w:hint="eastAsia" w:ascii="宋体" w:hAnsi="宋体" w:eastAsia="宋体" w:cs="宋体"/>
          <w:kern w:val="1"/>
          <w:sz w:val="21"/>
          <w:szCs w:val="21"/>
        </w:rPr>
        <w:t>. 参选文件的递交</w:t>
      </w:r>
      <w:bookmarkEnd w:id="50"/>
    </w:p>
    <w:p>
      <w:pPr>
        <w:spacing w:line="360" w:lineRule="auto"/>
        <w:ind w:left="105" w:hanging="105" w:hangingChars="50"/>
        <w:contextualSpacing/>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13</w:t>
      </w:r>
      <w:r>
        <w:rPr>
          <w:rFonts w:hint="eastAsia" w:ascii="宋体" w:hAnsi="宋体" w:eastAsia="宋体" w:cs="宋体"/>
          <w:kern w:val="1"/>
          <w:szCs w:val="21"/>
        </w:rPr>
        <w:t>.1各参选人于提交截止时间之前，将参选文件按规定密封，寄送至</w:t>
      </w:r>
      <w:r>
        <w:rPr>
          <w:rFonts w:hint="eastAsia" w:ascii="宋体" w:hAnsi="宋体" w:eastAsia="宋体" w:cs="宋体"/>
          <w:kern w:val="1"/>
          <w:szCs w:val="21"/>
          <w:u w:val="single"/>
        </w:rPr>
        <w:t>漳州片仔癀药业股份有限公司企业管理部</w:t>
      </w:r>
      <w:r>
        <w:rPr>
          <w:rFonts w:hint="eastAsia" w:ascii="宋体" w:hAnsi="宋体" w:eastAsia="宋体" w:cs="宋体"/>
          <w:kern w:val="1"/>
          <w:szCs w:val="21"/>
          <w:lang w:val="en-US" w:eastAsia="zh-CN"/>
        </w:rPr>
        <w:t>。</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13</w:t>
      </w:r>
      <w:r>
        <w:rPr>
          <w:rFonts w:hint="eastAsia" w:ascii="宋体" w:hAnsi="宋体" w:eastAsia="宋体" w:cs="宋体"/>
          <w:kern w:val="1"/>
          <w:szCs w:val="21"/>
        </w:rPr>
        <w:t>.</w:t>
      </w:r>
      <w:r>
        <w:rPr>
          <w:rFonts w:hint="eastAsia" w:ascii="宋体" w:hAnsi="宋体" w:eastAsia="宋体" w:cs="宋体"/>
          <w:kern w:val="1"/>
          <w:szCs w:val="21"/>
          <w:lang w:val="en-US" w:eastAsia="zh-CN"/>
        </w:rPr>
        <w:t>2</w:t>
      </w:r>
      <w:r>
        <w:rPr>
          <w:rFonts w:hint="eastAsia" w:ascii="宋体" w:hAnsi="宋体" w:eastAsia="宋体" w:cs="宋体"/>
          <w:kern w:val="1"/>
          <w:szCs w:val="21"/>
        </w:rPr>
        <w:t>在参选截止时间后递交的参选文件将被拒绝，参选文件不予退还。</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13</w:t>
      </w:r>
      <w:r>
        <w:rPr>
          <w:rFonts w:hint="eastAsia" w:ascii="宋体" w:hAnsi="宋体" w:eastAsia="宋体" w:cs="宋体"/>
          <w:kern w:val="1"/>
          <w:szCs w:val="21"/>
        </w:rPr>
        <w:t>.</w:t>
      </w:r>
      <w:r>
        <w:rPr>
          <w:rFonts w:hint="eastAsia" w:ascii="宋体" w:hAnsi="宋体" w:eastAsia="宋体" w:cs="宋体"/>
          <w:kern w:val="1"/>
          <w:szCs w:val="21"/>
          <w:lang w:val="en-US" w:eastAsia="zh-CN"/>
        </w:rPr>
        <w:t>3</w:t>
      </w:r>
      <w:r>
        <w:rPr>
          <w:rFonts w:hint="eastAsia" w:ascii="宋体" w:hAnsi="宋体" w:eastAsia="宋体" w:cs="宋体"/>
          <w:kern w:val="1"/>
          <w:szCs w:val="21"/>
        </w:rPr>
        <w:t>参选截止时间后，参选人不得补充、修改、撤回参选文件。比选后，无论中选与否，参选文件不予退还。</w:t>
      </w:r>
    </w:p>
    <w:p>
      <w:pPr>
        <w:pStyle w:val="3"/>
        <w:spacing w:before="0" w:after="0" w:line="360" w:lineRule="auto"/>
        <w:contextualSpacing/>
        <w:rPr>
          <w:rFonts w:ascii="宋体" w:hAnsi="宋体" w:eastAsia="宋体" w:cs="宋体"/>
          <w:kern w:val="1"/>
          <w:sz w:val="21"/>
          <w:szCs w:val="21"/>
        </w:rPr>
      </w:pPr>
      <w:bookmarkStart w:id="51" w:name="_Toc354225365"/>
      <w:bookmarkEnd w:id="51"/>
      <w:bookmarkStart w:id="52" w:name="_Toc116887039"/>
      <w:bookmarkEnd w:id="52"/>
      <w:bookmarkStart w:id="53" w:name="_Toc437950577"/>
      <w:r>
        <w:rPr>
          <w:rFonts w:hint="eastAsia" w:ascii="宋体" w:hAnsi="宋体" w:eastAsia="宋体" w:cs="宋体"/>
          <w:kern w:val="1"/>
          <w:sz w:val="21"/>
          <w:szCs w:val="21"/>
          <w:lang w:val="en-US" w:eastAsia="zh-CN"/>
        </w:rPr>
        <w:t>14</w:t>
      </w:r>
      <w:r>
        <w:rPr>
          <w:rFonts w:hint="eastAsia" w:ascii="宋体" w:hAnsi="宋体" w:eastAsia="宋体" w:cs="宋体"/>
          <w:kern w:val="1"/>
          <w:sz w:val="21"/>
          <w:szCs w:val="21"/>
        </w:rPr>
        <w:t>. 参选文件的有效期</w:t>
      </w:r>
      <w:bookmarkEnd w:id="53"/>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14</w:t>
      </w:r>
      <w:r>
        <w:rPr>
          <w:rFonts w:hint="eastAsia" w:ascii="宋体" w:hAnsi="宋体" w:eastAsia="宋体" w:cs="宋体"/>
          <w:kern w:val="1"/>
          <w:szCs w:val="21"/>
        </w:rPr>
        <w:t>.1参选文件的有效期为参选截止日后的</w:t>
      </w:r>
      <w:r>
        <w:rPr>
          <w:rFonts w:hint="eastAsia" w:ascii="宋体" w:hAnsi="宋体" w:eastAsia="宋体" w:cs="宋体"/>
          <w:b/>
          <w:kern w:val="1"/>
          <w:szCs w:val="21"/>
          <w:u w:val="single"/>
        </w:rPr>
        <w:t>120</w:t>
      </w:r>
      <w:r>
        <w:rPr>
          <w:rFonts w:hint="eastAsia" w:ascii="宋体" w:hAnsi="宋体" w:eastAsia="宋体" w:cs="宋体"/>
          <w:kern w:val="1"/>
          <w:szCs w:val="21"/>
        </w:rPr>
        <w:t>天，在此期限内所有参选文件均保持有效。</w:t>
      </w:r>
    </w:p>
    <w:p>
      <w:pPr>
        <w:pStyle w:val="3"/>
        <w:spacing w:before="0" w:after="0" w:line="360" w:lineRule="auto"/>
        <w:contextualSpacing/>
        <w:rPr>
          <w:rFonts w:ascii="宋体" w:hAnsi="宋体" w:eastAsia="宋体" w:cs="宋体"/>
          <w:kern w:val="1"/>
          <w:sz w:val="21"/>
          <w:szCs w:val="21"/>
        </w:rPr>
      </w:pPr>
      <w:bookmarkStart w:id="54" w:name="_Toc116887040"/>
      <w:bookmarkEnd w:id="54"/>
      <w:bookmarkStart w:id="55" w:name="_Toc354225366"/>
      <w:bookmarkEnd w:id="55"/>
      <w:bookmarkStart w:id="56" w:name="_Toc116887042"/>
      <w:bookmarkEnd w:id="56"/>
      <w:bookmarkStart w:id="57" w:name="_Toc354225367"/>
      <w:bookmarkEnd w:id="57"/>
      <w:bookmarkStart w:id="58" w:name="_Toc354225368"/>
      <w:bookmarkEnd w:id="58"/>
      <w:bookmarkStart w:id="59" w:name="_Toc116887043"/>
      <w:bookmarkEnd w:id="59"/>
      <w:bookmarkStart w:id="60" w:name="_Toc437950580"/>
      <w:r>
        <w:rPr>
          <w:rFonts w:hint="eastAsia" w:ascii="宋体" w:hAnsi="宋体" w:eastAsia="宋体" w:cs="宋体"/>
          <w:kern w:val="1"/>
          <w:sz w:val="21"/>
          <w:szCs w:val="21"/>
          <w:lang w:val="en-US" w:eastAsia="zh-CN"/>
        </w:rPr>
        <w:t>15</w:t>
      </w:r>
      <w:r>
        <w:rPr>
          <w:rFonts w:hint="eastAsia" w:ascii="宋体" w:hAnsi="宋体" w:eastAsia="宋体" w:cs="宋体"/>
          <w:kern w:val="1"/>
          <w:sz w:val="21"/>
          <w:szCs w:val="21"/>
        </w:rPr>
        <w:t>.</w:t>
      </w:r>
      <w:bookmarkEnd w:id="60"/>
      <w:r>
        <w:rPr>
          <w:rFonts w:hint="eastAsia" w:ascii="宋体" w:hAnsi="宋体" w:eastAsia="宋体" w:cs="宋体"/>
          <w:kern w:val="1"/>
          <w:sz w:val="21"/>
          <w:szCs w:val="21"/>
        </w:rPr>
        <w:t>比选</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15</w:t>
      </w:r>
      <w:r>
        <w:rPr>
          <w:rFonts w:hint="eastAsia" w:ascii="宋体" w:hAnsi="宋体" w:eastAsia="宋体" w:cs="宋体"/>
          <w:kern w:val="1"/>
          <w:szCs w:val="21"/>
        </w:rPr>
        <w:t>.1比选时间和地点：</w:t>
      </w:r>
      <w:r>
        <w:rPr>
          <w:rFonts w:hint="eastAsia" w:ascii="宋体" w:hAnsi="宋体" w:eastAsia="宋体" w:cs="宋体"/>
          <w:szCs w:val="21"/>
        </w:rPr>
        <w:t>由比选单位确定</w:t>
      </w:r>
      <w:r>
        <w:rPr>
          <w:rFonts w:hint="eastAsia" w:ascii="宋体" w:hAnsi="宋体" w:eastAsia="宋体" w:cs="宋体"/>
          <w:kern w:val="1"/>
          <w:szCs w:val="21"/>
        </w:rPr>
        <w:t>。</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15</w:t>
      </w:r>
      <w:r>
        <w:rPr>
          <w:rFonts w:hint="eastAsia" w:ascii="宋体" w:hAnsi="宋体" w:eastAsia="宋体" w:cs="宋体"/>
          <w:kern w:val="1"/>
          <w:szCs w:val="21"/>
        </w:rPr>
        <w:t>.2比选人将负责做好比选的会议记录,并存档备查。</w:t>
      </w:r>
    </w:p>
    <w:p>
      <w:pPr>
        <w:spacing w:line="360" w:lineRule="auto"/>
        <w:contextualSpacing/>
        <w:rPr>
          <w:rFonts w:ascii="宋体" w:hAnsi="宋体" w:eastAsia="宋体" w:cs="宋体"/>
          <w:kern w:val="1"/>
          <w:szCs w:val="21"/>
        </w:rPr>
      </w:pPr>
      <w:r>
        <w:rPr>
          <w:rFonts w:hint="eastAsia" w:ascii="宋体" w:hAnsi="宋体" w:eastAsia="宋体" w:cs="宋体"/>
          <w:kern w:val="1"/>
          <w:szCs w:val="21"/>
          <w:lang w:val="en-US" w:eastAsia="zh-CN"/>
        </w:rPr>
        <w:t>15</w:t>
      </w:r>
      <w:r>
        <w:rPr>
          <w:rFonts w:hint="eastAsia" w:ascii="宋体" w:hAnsi="宋体" w:eastAsia="宋体" w:cs="宋体"/>
          <w:kern w:val="1"/>
          <w:szCs w:val="21"/>
        </w:rPr>
        <w:t>.3如因特殊原因比选人有权视情况，书面通知各参选人推迟比选时间、中止或重新比选。有关风险由各参选人自行承担。</w:t>
      </w:r>
    </w:p>
    <w:p>
      <w:pPr>
        <w:spacing w:line="360" w:lineRule="auto"/>
        <w:contextualSpacing/>
        <w:rPr>
          <w:rFonts w:ascii="宋体" w:hAnsi="宋体" w:eastAsia="宋体" w:cs="宋体"/>
          <w:kern w:val="1"/>
          <w:szCs w:val="21"/>
        </w:rPr>
      </w:pPr>
      <w:bookmarkStart w:id="61" w:name="_Toc116887044"/>
      <w:bookmarkEnd w:id="61"/>
      <w:bookmarkStart w:id="62" w:name="_Toc354225369"/>
      <w:bookmarkEnd w:id="62"/>
      <w:r>
        <w:rPr>
          <w:rFonts w:hint="eastAsia" w:ascii="宋体" w:hAnsi="宋体" w:eastAsia="宋体" w:cs="宋体"/>
          <w:kern w:val="1"/>
          <w:szCs w:val="21"/>
          <w:lang w:val="en-US" w:eastAsia="zh-CN"/>
        </w:rPr>
        <w:t>15</w:t>
      </w:r>
      <w:r>
        <w:rPr>
          <w:rFonts w:hint="eastAsia" w:ascii="宋体" w:hAnsi="宋体" w:eastAsia="宋体" w:cs="宋体"/>
          <w:kern w:val="1"/>
          <w:szCs w:val="21"/>
        </w:rPr>
        <w:t>.4评选小组：比选人将按照规定组建评选小组，其成员由比选单位相关部门代表等三人以上的单数组成，评选小组负责对比选响应文件等进行拆封，按评选方法推荐出一名中选候选人。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5</w:t>
      </w:r>
      <w:r>
        <w:rPr>
          <w:rFonts w:hint="eastAsia" w:ascii="宋体" w:hAnsi="宋体" w:eastAsia="宋体" w:cs="宋体"/>
          <w:kern w:val="1"/>
          <w:szCs w:val="21"/>
        </w:rPr>
        <w:t>.5在比选过程中，</w:t>
      </w:r>
      <w:r>
        <w:rPr>
          <w:rFonts w:hint="eastAsia" w:ascii="宋体" w:hAnsi="宋体" w:eastAsia="宋体" w:cs="宋体"/>
          <w:szCs w:val="21"/>
        </w:rPr>
        <w:t>评选小组</w:t>
      </w:r>
      <w:r>
        <w:rPr>
          <w:rFonts w:hint="eastAsia" w:ascii="宋体" w:hAnsi="宋体" w:eastAsia="宋体" w:cs="宋体"/>
          <w:kern w:val="1"/>
          <w:szCs w:val="21"/>
        </w:rPr>
        <w:t>有权要求某一参选人提供补充资料，澄清或者说明其参选书中含义不明确的内容，参选人应按比选人的要求以书面形式按时提供，但有关的澄清或者说明，不允许对报价或其他实质性内容进行更改。项目组按照得分由高到低的顺序推荐中选候选人。</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5</w:t>
      </w:r>
      <w:r>
        <w:rPr>
          <w:rFonts w:hint="eastAsia" w:ascii="宋体" w:hAnsi="宋体" w:eastAsia="宋体" w:cs="宋体"/>
          <w:kern w:val="1"/>
          <w:szCs w:val="21"/>
        </w:rPr>
        <w:t>.6在比选过程中，参选人不应以任何理由干扰比选人的比选工作。</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5</w:t>
      </w:r>
      <w:r>
        <w:rPr>
          <w:rFonts w:hint="eastAsia" w:ascii="宋体" w:hAnsi="宋体" w:eastAsia="宋体" w:cs="宋体"/>
          <w:kern w:val="1"/>
          <w:szCs w:val="21"/>
        </w:rPr>
        <w:t>.7任何口头的信息、评论或承诺均属无效。</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5</w:t>
      </w:r>
      <w:r>
        <w:rPr>
          <w:rFonts w:hint="eastAsia" w:ascii="宋体" w:hAnsi="宋体" w:eastAsia="宋体" w:cs="宋体"/>
          <w:kern w:val="1"/>
          <w:szCs w:val="21"/>
        </w:rPr>
        <w:t>.8比选办法：</w:t>
      </w:r>
      <w:r>
        <w:rPr>
          <w:rFonts w:ascii="宋体" w:hAnsi="宋体" w:eastAsia="宋体" w:cs="宋体"/>
          <w:kern w:val="1"/>
          <w:szCs w:val="21"/>
        </w:rPr>
        <w:t>综合评审法。</w:t>
      </w:r>
    </w:p>
    <w:p>
      <w:pPr>
        <w:spacing w:line="360" w:lineRule="auto"/>
        <w:contextualSpacing/>
        <w:rPr>
          <w:rFonts w:hint="eastAsia" w:ascii="宋体" w:hAnsi="宋体" w:eastAsia="宋体" w:cs="宋体"/>
          <w:szCs w:val="21"/>
        </w:rPr>
      </w:pP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.9比选程序：评选小组按比选文件规定拆封，通过资格审查的供应商为有效供应商，按综合评分由高到低的次序依次排序出中选候选人。若出现相同得分的情况，则推荐报价较低供应商为中选候选人。</w:t>
      </w:r>
    </w:p>
    <w:p>
      <w:pPr>
        <w:spacing w:line="360" w:lineRule="auto"/>
        <w:contextualSpacing/>
        <w:rPr>
          <w:rFonts w:ascii="宋体" w:hAnsi="宋体" w:eastAsia="宋体" w:cs="宋体"/>
          <w:kern w:val="1"/>
          <w:szCs w:val="21"/>
        </w:rPr>
      </w:pPr>
      <w:r>
        <w:rPr>
          <w:rFonts w:hint="eastAsia" w:ascii="宋体" w:hAnsi="宋体" w:eastAsia="宋体" w:cs="宋体"/>
          <w:kern w:val="2"/>
          <w:szCs w:val="21"/>
        </w:rPr>
        <w:t>1</w:t>
      </w:r>
      <w:r>
        <w:rPr>
          <w:rFonts w:hint="eastAsia" w:ascii="宋体" w:hAnsi="宋体" w:eastAsia="宋体" w:cs="宋体"/>
          <w:kern w:val="2"/>
          <w:szCs w:val="21"/>
          <w:lang w:val="en-US" w:eastAsia="zh-CN"/>
        </w:rPr>
        <w:t>5</w:t>
      </w:r>
      <w:r>
        <w:rPr>
          <w:rFonts w:hint="eastAsia" w:ascii="宋体" w:hAnsi="宋体" w:eastAsia="宋体" w:cs="宋体"/>
          <w:kern w:val="2"/>
          <w:szCs w:val="21"/>
        </w:rPr>
        <w:t>.</w:t>
      </w:r>
      <w:r>
        <w:rPr>
          <w:rFonts w:hint="eastAsia" w:ascii="宋体" w:hAnsi="宋体" w:eastAsia="宋体" w:cs="宋体"/>
          <w:kern w:val="2"/>
          <w:szCs w:val="21"/>
          <w:lang w:eastAsia="zh-CN"/>
        </w:rPr>
        <w:t>1</w:t>
      </w:r>
      <w:r>
        <w:rPr>
          <w:rFonts w:hint="eastAsia" w:ascii="宋体" w:hAnsi="宋体" w:eastAsia="宋体" w:cs="宋体"/>
          <w:kern w:val="2"/>
          <w:szCs w:val="21"/>
          <w:lang w:val="en-US" w:eastAsia="zh-CN"/>
        </w:rPr>
        <w:t>0</w:t>
      </w:r>
      <w:r>
        <w:rPr>
          <w:rFonts w:hint="eastAsia" w:ascii="宋体" w:hAnsi="宋体" w:eastAsia="宋体" w:cs="宋体"/>
          <w:kern w:val="2"/>
          <w:szCs w:val="21"/>
        </w:rPr>
        <w:t xml:space="preserve"> 比选</w:t>
      </w:r>
      <w:r>
        <w:rPr>
          <w:rFonts w:hint="eastAsia" w:ascii="宋体" w:hAnsi="宋体" w:eastAsia="宋体" w:cs="宋体"/>
          <w:kern w:val="1"/>
          <w:szCs w:val="21"/>
        </w:rPr>
        <w:t>人不解释中选或落选原因，不退回参选文件。</w:t>
      </w:r>
    </w:p>
    <w:p>
      <w:pPr>
        <w:pStyle w:val="3"/>
        <w:spacing w:before="0" w:after="0" w:line="360" w:lineRule="auto"/>
        <w:contextualSpacing/>
        <w:rPr>
          <w:rFonts w:ascii="宋体" w:hAnsi="宋体" w:eastAsia="宋体" w:cs="宋体"/>
          <w:kern w:val="1"/>
          <w:sz w:val="21"/>
          <w:szCs w:val="21"/>
        </w:rPr>
      </w:pPr>
      <w:bookmarkStart w:id="63" w:name="_Toc116887045"/>
      <w:bookmarkEnd w:id="63"/>
      <w:bookmarkStart w:id="64" w:name="_Toc354225370"/>
      <w:bookmarkEnd w:id="64"/>
      <w:bookmarkStart w:id="65" w:name="_Toc437950582"/>
      <w:r>
        <w:rPr>
          <w:rFonts w:hint="eastAsia" w:ascii="宋体" w:hAnsi="宋体" w:eastAsia="宋体" w:cs="宋体"/>
          <w:kern w:val="1"/>
          <w:sz w:val="21"/>
          <w:szCs w:val="21"/>
        </w:rPr>
        <w:t>1</w:t>
      </w:r>
      <w:r>
        <w:rPr>
          <w:rFonts w:hint="eastAsia" w:ascii="宋体" w:hAnsi="宋体" w:eastAsia="宋体" w:cs="宋体"/>
          <w:kern w:val="1"/>
          <w:sz w:val="21"/>
          <w:szCs w:val="21"/>
          <w:lang w:val="en-US" w:eastAsia="zh-CN"/>
        </w:rPr>
        <w:t>6</w:t>
      </w:r>
      <w:r>
        <w:rPr>
          <w:rFonts w:hint="eastAsia" w:ascii="宋体" w:hAnsi="宋体" w:eastAsia="宋体" w:cs="宋体"/>
          <w:kern w:val="1"/>
          <w:sz w:val="21"/>
          <w:szCs w:val="21"/>
        </w:rPr>
        <w:t>. 中选通知</w:t>
      </w:r>
      <w:bookmarkEnd w:id="65"/>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6</w:t>
      </w:r>
      <w:r>
        <w:rPr>
          <w:rFonts w:hint="eastAsia" w:ascii="宋体" w:hAnsi="宋体" w:eastAsia="宋体" w:cs="宋体"/>
          <w:kern w:val="1"/>
          <w:szCs w:val="21"/>
        </w:rPr>
        <w:t>.1中选通知书在比选工作完成后公布。比选项目的中选结果将在我司官网（http://www.zzpzh.com）招采平台上进行公告。</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6</w:t>
      </w:r>
      <w:r>
        <w:rPr>
          <w:rFonts w:hint="eastAsia" w:ascii="宋体" w:hAnsi="宋体" w:eastAsia="宋体" w:cs="宋体"/>
          <w:kern w:val="1"/>
          <w:szCs w:val="21"/>
        </w:rPr>
        <w:t>.2中选通知书是签订合同的组成部分。</w:t>
      </w:r>
    </w:p>
    <w:p>
      <w:pPr>
        <w:pStyle w:val="3"/>
        <w:spacing w:before="0" w:after="0" w:line="360" w:lineRule="auto"/>
        <w:contextualSpacing/>
        <w:rPr>
          <w:rFonts w:ascii="宋体" w:hAnsi="宋体" w:eastAsia="宋体" w:cs="宋体"/>
          <w:kern w:val="1"/>
          <w:sz w:val="21"/>
          <w:szCs w:val="21"/>
        </w:rPr>
      </w:pPr>
      <w:bookmarkStart w:id="66" w:name="_Toc116887046"/>
      <w:bookmarkEnd w:id="66"/>
      <w:bookmarkStart w:id="67" w:name="_Toc354225371"/>
      <w:bookmarkEnd w:id="67"/>
      <w:bookmarkStart w:id="68" w:name="_Toc437950583"/>
      <w:r>
        <w:rPr>
          <w:rFonts w:hint="eastAsia" w:ascii="宋体" w:hAnsi="宋体" w:eastAsia="宋体" w:cs="宋体"/>
          <w:kern w:val="1"/>
          <w:sz w:val="21"/>
          <w:szCs w:val="21"/>
        </w:rPr>
        <w:t>1</w:t>
      </w:r>
      <w:r>
        <w:rPr>
          <w:rFonts w:hint="eastAsia" w:ascii="宋体" w:hAnsi="宋体" w:eastAsia="宋体" w:cs="宋体"/>
          <w:kern w:val="1"/>
          <w:sz w:val="21"/>
          <w:szCs w:val="21"/>
          <w:lang w:val="en-US" w:eastAsia="zh-CN"/>
        </w:rPr>
        <w:t>7</w:t>
      </w:r>
      <w:r>
        <w:rPr>
          <w:rFonts w:hint="eastAsia" w:ascii="宋体" w:hAnsi="宋体" w:eastAsia="宋体" w:cs="宋体"/>
          <w:kern w:val="1"/>
          <w:sz w:val="21"/>
          <w:szCs w:val="21"/>
        </w:rPr>
        <w:t>. 签订合同</w:t>
      </w:r>
      <w:bookmarkEnd w:id="68"/>
    </w:p>
    <w:p>
      <w:pPr>
        <w:spacing w:line="360" w:lineRule="auto"/>
        <w:ind w:left="525" w:hanging="525" w:hangingChars="250"/>
        <w:contextualSpacing/>
        <w:rPr>
          <w:rFonts w:ascii="宋体" w:hAnsi="宋体" w:eastAsia="宋体" w:cs="宋体"/>
          <w:kern w:val="1"/>
          <w:szCs w:val="21"/>
        </w:rPr>
      </w:pPr>
      <w:r>
        <w:rPr>
          <w:rFonts w:hint="eastAsia" w:ascii="宋体" w:hAnsi="宋体" w:eastAsia="宋体" w:cs="宋体"/>
          <w:kern w:val="1"/>
          <w:szCs w:val="21"/>
        </w:rPr>
        <w:t>1</w:t>
      </w:r>
      <w:r>
        <w:rPr>
          <w:rFonts w:hint="eastAsia" w:ascii="宋体" w:hAnsi="宋体" w:eastAsia="宋体" w:cs="宋体"/>
          <w:kern w:val="1"/>
          <w:szCs w:val="21"/>
          <w:lang w:val="en-US" w:eastAsia="zh-CN"/>
        </w:rPr>
        <w:t>7</w:t>
      </w:r>
      <w:r>
        <w:rPr>
          <w:rFonts w:hint="eastAsia" w:ascii="宋体" w:hAnsi="宋体" w:eastAsia="宋体" w:cs="宋体"/>
          <w:kern w:val="1"/>
          <w:szCs w:val="21"/>
        </w:rPr>
        <w:t>.1 如中选人拒绝签订合同或在中选通知书规定的期限内不能与比选人签订合同，后续将与排名第二名的中选候选单位签订合同，依次类推。</w:t>
      </w:r>
    </w:p>
    <w:p>
      <w:pPr>
        <w:spacing w:line="360" w:lineRule="auto"/>
        <w:contextualSpacing/>
        <w:jc w:val="left"/>
        <w:rPr>
          <w:rFonts w:ascii="宋体" w:hAnsi="宋体" w:eastAsia="宋体" w:cs="宋体"/>
          <w:b/>
          <w:kern w:val="1"/>
          <w:szCs w:val="21"/>
        </w:rPr>
      </w:pPr>
      <w:r>
        <w:rPr>
          <w:rFonts w:hint="eastAsia" w:ascii="宋体" w:hAnsi="宋体" w:eastAsia="宋体" w:cs="宋体"/>
          <w:b/>
          <w:kern w:val="1"/>
          <w:szCs w:val="21"/>
        </w:rPr>
        <w:t>1</w:t>
      </w:r>
      <w:r>
        <w:rPr>
          <w:rFonts w:hint="eastAsia" w:ascii="宋体" w:hAnsi="宋体" w:eastAsia="宋体" w:cs="宋体"/>
          <w:b/>
          <w:kern w:val="1"/>
          <w:szCs w:val="21"/>
          <w:lang w:val="en-US" w:eastAsia="zh-CN"/>
        </w:rPr>
        <w:t>8</w:t>
      </w:r>
      <w:r>
        <w:rPr>
          <w:rFonts w:hint="eastAsia" w:ascii="宋体" w:hAnsi="宋体" w:eastAsia="宋体" w:cs="宋体"/>
          <w:b/>
          <w:kern w:val="1"/>
          <w:szCs w:val="21"/>
        </w:rPr>
        <w:t>. 本比选文件及所有附件（含比选办法）的解释权属于比选人。</w:t>
      </w:r>
    </w:p>
    <w:p>
      <w:pPr>
        <w:widowControl/>
        <w:jc w:val="left"/>
        <w:rPr>
          <w:rFonts w:ascii="宋体" w:hAnsi="宋体" w:eastAsia="宋体" w:cs="宋体"/>
          <w:b/>
          <w:bCs/>
          <w:kern w:val="44"/>
          <w:sz w:val="28"/>
          <w:szCs w:val="28"/>
        </w:rPr>
      </w:pPr>
    </w:p>
    <w:p>
      <w:pPr>
        <w:pStyle w:val="38"/>
        <w:numPr>
          <w:ilvl w:val="0"/>
          <w:numId w:val="1"/>
        </w:numPr>
        <w:rPr>
          <w:rFonts w:ascii="宋体" w:hAnsi="宋体" w:eastAsia="宋体" w:cs="宋体"/>
          <w:kern w:val="1"/>
          <w:szCs w:val="21"/>
        </w:rPr>
      </w:pPr>
      <w:bookmarkStart w:id="69" w:name="_Toc525123481"/>
      <w:bookmarkEnd w:id="69"/>
      <w:bookmarkStart w:id="70" w:name="_Toc396687120"/>
      <w:bookmarkEnd w:id="70"/>
      <w:bookmarkStart w:id="71" w:name="_Toc396488192"/>
      <w:bookmarkEnd w:id="71"/>
      <w:r>
        <w:rPr>
          <w:rFonts w:hint="eastAsia" w:ascii="宋体" w:hAnsi="宋体" w:eastAsia="宋体" w:cs="宋体"/>
        </w:rPr>
        <w:t>项目清单</w:t>
      </w:r>
      <w:bookmarkEnd w:id="0"/>
      <w:bookmarkEnd w:id="1"/>
      <w:bookmarkStart w:id="72" w:name="_Toc525123487"/>
    </w:p>
    <w:p>
      <w:pPr>
        <w:pStyle w:val="38"/>
        <w:numPr>
          <w:ilvl w:val="0"/>
          <w:numId w:val="2"/>
        </w:numPr>
        <w:jc w:val="both"/>
        <w:rPr>
          <w:rFonts w:ascii="宋体" w:hAnsi="宋体" w:eastAsia="宋体" w:cs="宋体"/>
          <w:kern w:val="1"/>
          <w:sz w:val="21"/>
          <w:szCs w:val="21"/>
        </w:rPr>
      </w:pPr>
      <w:r>
        <w:rPr>
          <w:rFonts w:hint="eastAsia" w:ascii="宋体" w:hAnsi="宋体" w:eastAsia="宋体" w:cs="宋体"/>
          <w:kern w:val="1"/>
          <w:sz w:val="21"/>
          <w:szCs w:val="21"/>
        </w:rPr>
        <w:t>项目要求：</w:t>
      </w:r>
    </w:p>
    <w:p>
      <w:pPr>
        <w:numPr>
          <w:ilvl w:val="0"/>
          <w:numId w:val="0"/>
        </w:numPr>
        <w:spacing w:line="360" w:lineRule="auto"/>
        <w:ind w:leftChars="0"/>
        <w:contextualSpacing/>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利用搜索引擎的规则提高公司网站、品牌在</w:t>
      </w:r>
      <w:r>
        <w:rPr>
          <w:rFonts w:hint="eastAsia"/>
          <w:lang w:val="en-US" w:eastAsia="zh-CN"/>
        </w:rPr>
        <w:t>百度、360</w:t>
      </w:r>
      <w:r>
        <w:rPr>
          <w:rFonts w:hint="eastAsia" w:ascii="宋体" w:hAnsi="宋体" w:eastAsia="宋体" w:cs="宋体"/>
          <w:kern w:val="1"/>
          <w:szCs w:val="21"/>
          <w:lang w:val="en-US" w:eastAsia="zh-CN"/>
        </w:rPr>
        <w:t>搜索引擎内的自然排名，让其在行业内占据领先地位，获得品牌收益。为期一年。</w:t>
      </w:r>
    </w:p>
    <w:p>
      <w:pPr>
        <w:numPr>
          <w:ilvl w:val="1"/>
          <w:numId w:val="2"/>
        </w:numPr>
        <w:spacing w:line="360" w:lineRule="auto"/>
        <w:contextualSpacing/>
        <w:rPr>
          <w:rFonts w:hint="eastAsia" w:ascii="宋体" w:hAnsi="宋体" w:eastAsia="宋体" w:cs="宋体"/>
          <w:b/>
          <w:bCs/>
          <w:kern w:val="1"/>
          <w:szCs w:val="21"/>
          <w:lang w:val="en-US" w:eastAsia="zh-CN"/>
        </w:rPr>
      </w:pPr>
      <w:r>
        <w:rPr>
          <w:rFonts w:hint="eastAsia" w:ascii="宋体" w:hAnsi="宋体" w:eastAsia="宋体" w:cs="宋体"/>
          <w:b/>
          <w:bCs/>
          <w:kern w:val="1"/>
          <w:szCs w:val="21"/>
          <w:lang w:val="en-US" w:eastAsia="zh-CN"/>
        </w:rPr>
        <w:t>官方网站</w:t>
      </w:r>
    </w:p>
    <w:p>
      <w:pPr>
        <w:numPr>
          <w:ilvl w:val="-1"/>
          <w:numId w:val="0"/>
        </w:numPr>
        <w:spacing w:line="360" w:lineRule="auto"/>
        <w:contextualSpacing/>
        <w:rPr>
          <w:rFonts w:hint="eastAsia"/>
        </w:rPr>
      </w:pPr>
      <w:r>
        <w:rPr>
          <w:rFonts w:hint="eastAsia" w:ascii="宋体" w:hAnsi="宋体" w:eastAsia="宋体" w:cs="宋体"/>
          <w:kern w:val="1"/>
          <w:szCs w:val="21"/>
          <w:lang w:val="en-US" w:eastAsia="zh-CN"/>
        </w:rPr>
        <w:t>①研究各搜索引擎算法，</w:t>
      </w:r>
      <w:r>
        <w:rPr>
          <w:rFonts w:hint="eastAsia"/>
        </w:rPr>
        <w:t>真实权重提升</w:t>
      </w:r>
    </w:p>
    <w:p>
      <w:pPr>
        <w:spacing w:line="360" w:lineRule="auto"/>
        <w:contextualSpacing/>
        <w:rPr>
          <w:rFonts w:hint="eastAsia" w:ascii="宋体" w:hAnsi="宋体" w:eastAsia="宋体" w:cs="宋体"/>
          <w:b/>
          <w:bCs/>
          <w:kern w:val="1"/>
          <w:szCs w:val="21"/>
          <w:lang w:val="en-US" w:eastAsia="zh-CN"/>
        </w:rPr>
      </w:pPr>
      <w:r>
        <w:rPr>
          <w:rFonts w:hint="eastAsia" w:ascii="宋体" w:hAnsi="宋体" w:eastAsia="宋体" w:cs="宋体"/>
          <w:b/>
          <w:bCs/>
          <w:kern w:val="1"/>
          <w:szCs w:val="21"/>
        </w:rPr>
        <w:t>1.2</w:t>
      </w:r>
      <w:r>
        <w:rPr>
          <w:rFonts w:hint="eastAsia" w:ascii="宋体" w:hAnsi="宋体" w:eastAsia="宋体" w:cs="宋体"/>
          <w:b/>
          <w:bCs/>
          <w:kern w:val="1"/>
          <w:szCs w:val="21"/>
          <w:lang w:val="en-US" w:eastAsia="zh-CN"/>
        </w:rPr>
        <w:t>十个核心关键词引流（PC+移动端）</w:t>
      </w:r>
    </w:p>
    <w:p>
      <w:pPr>
        <w:spacing w:line="360" w:lineRule="auto"/>
        <w:contextualSpacing/>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①根据关键词推动正面报道提高阅读排名，降低负面报道排名。（以前三页论结果）</w:t>
      </w:r>
    </w:p>
    <w:p>
      <w:pPr>
        <w:spacing w:line="360" w:lineRule="auto"/>
        <w:contextualSpacing/>
        <w:rPr>
          <w:rFonts w:hint="eastAsia" w:ascii="宋体" w:hAnsi="宋体" w:eastAsia="宋体" w:cs="宋体"/>
          <w:kern w:val="1"/>
          <w:szCs w:val="21"/>
          <w:lang w:val="en-US" w:eastAsia="zh-CN"/>
        </w:rPr>
      </w:pPr>
      <w:r>
        <w:rPr>
          <w:rFonts w:hint="eastAsia" w:ascii="宋体" w:hAnsi="宋体" w:eastAsia="宋体" w:cs="宋体"/>
          <w:kern w:val="1"/>
          <w:szCs w:val="21"/>
          <w:lang w:val="en-US" w:eastAsia="zh-CN"/>
        </w:rPr>
        <w:t>②关键词每个月在PC端/移动端搜索相关词置顶前十。</w:t>
      </w:r>
    </w:p>
    <w:p>
      <w:pPr>
        <w:spacing w:line="360" w:lineRule="auto"/>
        <w:contextualSpacing/>
        <w:rPr>
          <w:rFonts w:hint="eastAsia" w:ascii="宋体" w:hAnsi="宋体" w:eastAsia="宋体" w:cs="宋体"/>
          <w:kern w:val="1"/>
          <w:szCs w:val="21"/>
          <w:lang w:val="en-US" w:eastAsia="zh-CN"/>
        </w:rPr>
      </w:pPr>
      <w:r>
        <w:rPr>
          <w:rFonts w:hint="eastAsia" w:ascii="宋体" w:hAnsi="宋体" w:eastAsia="宋体" w:cs="宋体"/>
          <w:b/>
          <w:bCs/>
          <w:kern w:val="1"/>
          <w:szCs w:val="21"/>
        </w:rPr>
        <w:t>1.3</w:t>
      </w:r>
      <w:r>
        <w:rPr>
          <w:rFonts w:hint="eastAsia" w:ascii="宋体" w:hAnsi="宋体" w:eastAsia="宋体" w:cs="宋体"/>
          <w:b/>
          <w:bCs/>
          <w:kern w:val="1"/>
          <w:szCs w:val="21"/>
          <w:lang w:val="en-US" w:eastAsia="zh-CN"/>
        </w:rPr>
        <w:t>文案运营</w:t>
      </w:r>
    </w:p>
    <w:p>
      <w:pPr>
        <w:numPr>
          <w:ilvl w:val="-1"/>
          <w:numId w:val="0"/>
        </w:numPr>
        <w:spacing w:line="360" w:lineRule="auto"/>
        <w:contextualSpacing/>
        <w:rPr>
          <w:rFonts w:hint="eastAsia"/>
          <w:lang w:val="en-US" w:eastAsia="zh-CN"/>
        </w:rPr>
      </w:pPr>
      <w:r>
        <w:rPr>
          <w:rFonts w:hint="eastAsia"/>
          <w:lang w:val="en-US" w:eastAsia="zh-CN"/>
        </w:rPr>
        <w:t>对片仔癀正面文案报道进行主流门户网站以及媒体平台发布传播</w:t>
      </w:r>
    </w:p>
    <w:p>
      <w:pPr>
        <w:numPr>
          <w:ilvl w:val="-1"/>
          <w:numId w:val="0"/>
        </w:numPr>
        <w:spacing w:line="360" w:lineRule="auto"/>
        <w:contextualSpacing/>
        <w:rPr>
          <w:rFonts w:hint="eastAsia"/>
          <w:lang w:val="en-US" w:eastAsia="zh-CN"/>
        </w:rPr>
      </w:pPr>
      <w:r>
        <w:rPr>
          <w:rFonts w:hint="eastAsia"/>
          <w:lang w:val="en-US" w:eastAsia="zh-CN"/>
        </w:rPr>
        <w:t>①一年不低于</w:t>
      </w:r>
      <w:r>
        <w:rPr>
          <w:rFonts w:hint="eastAsia"/>
          <w:u w:val="single"/>
          <w:lang w:val="en-US" w:eastAsia="zh-CN"/>
        </w:rPr>
        <w:t>5000</w:t>
      </w:r>
      <w:r>
        <w:rPr>
          <w:rFonts w:hint="eastAsia"/>
          <w:lang w:val="en-US" w:eastAsia="zh-CN"/>
        </w:rPr>
        <w:t>篇，内容包括但不限于公司官网转载，公司官微转载，以及平时对接人提交软文。</w:t>
      </w:r>
    </w:p>
    <w:p>
      <w:pPr>
        <w:numPr>
          <w:ilvl w:val="-1"/>
          <w:numId w:val="0"/>
        </w:numPr>
        <w:spacing w:line="360" w:lineRule="auto"/>
        <w:contextualSpacing/>
        <w:rPr>
          <w:rFonts w:hint="default" w:eastAsiaTheme="minorEastAsia"/>
          <w:lang w:val="en-US" w:eastAsia="zh-CN"/>
        </w:rPr>
      </w:pPr>
      <w:r>
        <w:rPr>
          <w:rFonts w:hint="eastAsia"/>
          <w:lang w:val="en-US" w:eastAsia="zh-CN"/>
        </w:rPr>
        <w:t>②要求转载平台要有直接访问、搜索引擎和外部链接，包括但不限于大众常用主流门户网站或大流量平台，例如：新浪、凤凰、腾讯、今日头条等。</w:t>
      </w:r>
    </w:p>
    <w:p>
      <w:pPr>
        <w:spacing w:line="360" w:lineRule="auto"/>
        <w:contextualSpacing/>
        <w:rPr>
          <w:rFonts w:hint="eastAsia" w:ascii="宋体" w:hAnsi="宋体" w:eastAsia="宋体" w:cs="宋体"/>
          <w:b/>
          <w:bCs/>
          <w:kern w:val="1"/>
          <w:szCs w:val="21"/>
          <w:lang w:val="en-US" w:eastAsia="zh-CN"/>
        </w:rPr>
      </w:pPr>
      <w:r>
        <w:rPr>
          <w:rFonts w:hint="eastAsia" w:ascii="宋体" w:hAnsi="宋体" w:eastAsia="宋体" w:cs="宋体"/>
          <w:b/>
          <w:bCs/>
          <w:kern w:val="1"/>
          <w:szCs w:val="21"/>
        </w:rPr>
        <w:t>1.</w:t>
      </w:r>
      <w:r>
        <w:rPr>
          <w:rFonts w:hint="eastAsia" w:ascii="宋体" w:hAnsi="宋体" w:eastAsia="宋体" w:cs="宋体"/>
          <w:b/>
          <w:bCs/>
          <w:kern w:val="1"/>
          <w:szCs w:val="21"/>
          <w:lang w:val="en-US" w:eastAsia="zh-CN"/>
        </w:rPr>
        <w:t>4监测分析报告（月报）</w:t>
      </w:r>
    </w:p>
    <w:p>
      <w:pPr>
        <w:spacing w:line="360" w:lineRule="auto"/>
        <w:contextualSpacing/>
        <w:rPr>
          <w:rFonts w:hint="eastAsia" w:ascii="宋体" w:hAnsi="宋体" w:eastAsia="宋体" w:cs="宋体"/>
          <w:b w:val="0"/>
          <w:bCs w:val="0"/>
          <w:kern w:val="1"/>
          <w:szCs w:val="21"/>
          <w:lang w:val="en-US" w:eastAsia="zh-CN"/>
        </w:rPr>
      </w:pPr>
      <w:r>
        <w:rPr>
          <w:rFonts w:hint="eastAsia" w:ascii="宋体" w:hAnsi="宋体" w:eastAsia="宋体" w:cs="宋体"/>
          <w:b w:val="0"/>
          <w:bCs w:val="0"/>
          <w:kern w:val="1"/>
          <w:szCs w:val="21"/>
          <w:lang w:val="en-US" w:eastAsia="zh-CN"/>
        </w:rPr>
        <w:t>①每月数据图表</w:t>
      </w:r>
    </w:p>
    <w:p>
      <w:pPr>
        <w:spacing w:line="360" w:lineRule="auto"/>
        <w:contextualSpacing/>
        <w:rPr>
          <w:rFonts w:hint="eastAsia" w:ascii="宋体" w:hAnsi="宋体" w:eastAsia="宋体" w:cs="宋体"/>
          <w:b w:val="0"/>
          <w:bCs w:val="0"/>
          <w:kern w:val="1"/>
          <w:szCs w:val="21"/>
          <w:lang w:val="en-US" w:eastAsia="zh-CN"/>
        </w:rPr>
      </w:pPr>
      <w:r>
        <w:rPr>
          <w:rFonts w:hint="eastAsia" w:ascii="宋体" w:hAnsi="宋体" w:eastAsia="宋体" w:cs="宋体"/>
          <w:b w:val="0"/>
          <w:bCs w:val="0"/>
          <w:kern w:val="1"/>
          <w:szCs w:val="21"/>
          <w:lang w:val="en-US" w:eastAsia="zh-CN"/>
        </w:rPr>
        <w:t>②文字分析报告</w:t>
      </w:r>
    </w:p>
    <w:p>
      <w:pPr>
        <w:spacing w:line="360" w:lineRule="auto"/>
        <w:contextualSpacing/>
        <w:rPr>
          <w:rFonts w:hint="eastAsia" w:ascii="宋体" w:hAnsi="宋体" w:eastAsia="宋体" w:cs="宋体"/>
          <w:b/>
          <w:bCs/>
          <w:kern w:val="1"/>
          <w:szCs w:val="21"/>
          <w:lang w:val="en-US" w:eastAsia="zh-CN"/>
        </w:rPr>
      </w:pPr>
      <w:r>
        <w:rPr>
          <w:rFonts w:hint="eastAsia" w:ascii="宋体" w:hAnsi="宋体" w:eastAsia="宋体" w:cs="宋体"/>
          <w:b/>
          <w:bCs/>
          <w:kern w:val="1"/>
          <w:szCs w:val="21"/>
        </w:rPr>
        <w:t>1.</w:t>
      </w:r>
      <w:r>
        <w:rPr>
          <w:rFonts w:hint="eastAsia" w:ascii="宋体" w:hAnsi="宋体" w:eastAsia="宋体" w:cs="宋体"/>
          <w:b/>
          <w:bCs/>
          <w:kern w:val="1"/>
          <w:szCs w:val="21"/>
          <w:lang w:val="en-US" w:eastAsia="zh-CN"/>
        </w:rPr>
        <w:t>5增值服务</w:t>
      </w:r>
    </w:p>
    <w:p>
      <w:pPr>
        <w:spacing w:line="360" w:lineRule="auto"/>
        <w:contextualSpacing/>
        <w:rPr>
          <w:rFonts w:hint="eastAsia" w:ascii="宋体" w:hAnsi="宋体" w:eastAsia="宋体" w:cs="宋体"/>
          <w:b w:val="0"/>
          <w:bCs w:val="0"/>
          <w:kern w:val="1"/>
          <w:szCs w:val="21"/>
          <w:lang w:val="en-US" w:eastAsia="zh-CN"/>
        </w:rPr>
      </w:pPr>
      <w:r>
        <w:rPr>
          <w:rFonts w:hint="eastAsia" w:ascii="宋体" w:hAnsi="宋体" w:eastAsia="宋体" w:cs="宋体"/>
          <w:b w:val="0"/>
          <w:bCs w:val="0"/>
          <w:kern w:val="1"/>
          <w:szCs w:val="21"/>
          <w:lang w:val="en-US" w:eastAsia="zh-CN"/>
        </w:rPr>
        <w:t>①增加搜狗、UC优化</w:t>
      </w:r>
    </w:p>
    <w:p>
      <w:pPr>
        <w:spacing w:line="360" w:lineRule="auto"/>
        <w:contextualSpacing/>
        <w:rPr>
          <w:rFonts w:hint="eastAsia" w:ascii="宋体" w:hAnsi="宋体" w:eastAsia="宋体" w:cs="宋体"/>
          <w:b w:val="0"/>
          <w:bCs w:val="0"/>
          <w:kern w:val="1"/>
          <w:szCs w:val="21"/>
          <w:lang w:val="en-US" w:eastAsia="zh-CN"/>
        </w:rPr>
      </w:pPr>
      <w:r>
        <w:rPr>
          <w:rFonts w:hint="eastAsia" w:ascii="宋体" w:hAnsi="宋体" w:eastAsia="宋体" w:cs="宋体"/>
          <w:b w:val="0"/>
          <w:bCs w:val="0"/>
          <w:kern w:val="1"/>
          <w:szCs w:val="21"/>
          <w:lang w:val="en-US" w:eastAsia="zh-CN"/>
        </w:rPr>
        <w:t>②网络舆情信息处理</w:t>
      </w:r>
    </w:p>
    <w:p>
      <w:pPr>
        <w:spacing w:line="360" w:lineRule="auto"/>
        <w:contextualSpacing/>
        <w:rPr>
          <w:rFonts w:hint="eastAsia" w:ascii="宋体" w:hAnsi="宋体" w:eastAsia="宋体" w:cs="宋体"/>
          <w:b w:val="0"/>
          <w:bCs w:val="0"/>
          <w:kern w:val="1"/>
          <w:szCs w:val="21"/>
          <w:lang w:val="en-US" w:eastAsia="zh-CN"/>
        </w:rPr>
      </w:pPr>
      <w:r>
        <w:rPr>
          <w:rFonts w:hint="eastAsia" w:ascii="宋体" w:hAnsi="宋体" w:eastAsia="宋体" w:cs="宋体"/>
          <w:b w:val="0"/>
          <w:bCs w:val="0"/>
          <w:kern w:val="1"/>
          <w:szCs w:val="21"/>
          <w:lang w:val="en-US" w:eastAsia="zh-CN"/>
        </w:rPr>
        <w:t>③关键词＞10个</w:t>
      </w:r>
    </w:p>
    <w:p>
      <w:pPr>
        <w:spacing w:line="360" w:lineRule="auto"/>
        <w:contextualSpacing/>
        <w:rPr>
          <w:rFonts w:ascii="宋体" w:hAnsi="宋体" w:eastAsia="宋体" w:cs="宋体"/>
          <w:b/>
          <w:bCs/>
          <w:kern w:val="1"/>
          <w:szCs w:val="21"/>
        </w:rPr>
      </w:pPr>
      <w:r>
        <w:rPr>
          <w:rFonts w:hint="eastAsia" w:ascii="宋体" w:hAnsi="宋体" w:eastAsia="宋体" w:cs="宋体"/>
          <w:b/>
          <w:bCs/>
          <w:kern w:val="1"/>
          <w:szCs w:val="21"/>
        </w:rPr>
        <w:t>1.</w:t>
      </w:r>
      <w:r>
        <w:rPr>
          <w:rFonts w:hint="eastAsia" w:ascii="宋体" w:hAnsi="宋体" w:eastAsia="宋体" w:cs="宋体"/>
          <w:b/>
          <w:bCs/>
          <w:kern w:val="1"/>
          <w:szCs w:val="21"/>
          <w:lang w:val="en-US" w:eastAsia="zh-CN"/>
        </w:rPr>
        <w:t>6</w:t>
      </w:r>
      <w:r>
        <w:rPr>
          <w:rFonts w:hint="eastAsia" w:ascii="宋体" w:hAnsi="宋体" w:eastAsia="宋体" w:cs="宋体"/>
          <w:b/>
          <w:bCs/>
          <w:kern w:val="1"/>
          <w:szCs w:val="21"/>
        </w:rPr>
        <w:t>参选公司资源须</w:t>
      </w:r>
      <w:r>
        <w:rPr>
          <w:rFonts w:hint="eastAsia" w:ascii="宋体" w:hAnsi="宋体" w:eastAsia="宋体" w:cs="宋体"/>
          <w:b/>
          <w:bCs/>
          <w:kern w:val="1"/>
          <w:szCs w:val="21"/>
          <w:lang w:val="en-US" w:eastAsia="zh-CN"/>
        </w:rPr>
        <w:t>严格按照</w:t>
      </w:r>
      <w:r>
        <w:rPr>
          <w:rFonts w:hint="eastAsia" w:ascii="宋体" w:hAnsi="宋体" w:eastAsia="宋体" w:cs="宋体"/>
          <w:b/>
          <w:bCs/>
          <w:kern w:val="1"/>
          <w:szCs w:val="21"/>
        </w:rPr>
        <w:t>采购内容</w:t>
      </w:r>
      <w:r>
        <w:rPr>
          <w:rFonts w:hint="eastAsia" w:ascii="宋体" w:hAnsi="宋体" w:eastAsia="宋体" w:cs="宋体"/>
          <w:b/>
          <w:bCs/>
          <w:kern w:val="1"/>
          <w:szCs w:val="21"/>
          <w:lang w:val="en-US" w:eastAsia="zh-CN"/>
        </w:rPr>
        <w:t>执行</w:t>
      </w:r>
      <w:r>
        <w:rPr>
          <w:rFonts w:hint="eastAsia" w:ascii="宋体" w:hAnsi="宋体" w:eastAsia="宋体" w:cs="宋体"/>
          <w:b/>
          <w:bCs/>
          <w:kern w:val="1"/>
          <w:szCs w:val="21"/>
          <w:lang w:eastAsia="zh-CN"/>
        </w:rPr>
        <w:t>，</w:t>
      </w:r>
      <w:r>
        <w:rPr>
          <w:rFonts w:hint="eastAsia" w:ascii="宋体" w:hAnsi="宋体" w:eastAsia="宋体" w:cs="宋体"/>
          <w:b/>
          <w:bCs/>
          <w:kern w:val="1"/>
          <w:szCs w:val="21"/>
          <w:lang w:val="en-US" w:eastAsia="zh-CN"/>
        </w:rPr>
        <w:t>中选结果</w:t>
      </w:r>
      <w:r>
        <w:rPr>
          <w:rFonts w:hint="eastAsia" w:ascii="宋体" w:hAnsi="宋体" w:eastAsia="宋体" w:cs="宋体"/>
          <w:b/>
          <w:bCs/>
          <w:kern w:val="1"/>
          <w:szCs w:val="21"/>
        </w:rPr>
        <w:t>最终以</w:t>
      </w:r>
      <w:r>
        <w:rPr>
          <w:rFonts w:hint="eastAsia" w:ascii="宋体" w:hAnsi="宋体" w:eastAsia="宋体" w:cs="宋体"/>
          <w:b/>
          <w:bCs/>
          <w:kern w:val="1"/>
          <w:szCs w:val="21"/>
          <w:lang w:val="en-US" w:eastAsia="zh-CN"/>
        </w:rPr>
        <w:t>我司</w:t>
      </w:r>
      <w:r>
        <w:rPr>
          <w:rFonts w:hint="eastAsia" w:ascii="宋体" w:hAnsi="宋体" w:eastAsia="宋体" w:cs="宋体"/>
          <w:b/>
          <w:bCs/>
          <w:kern w:val="1"/>
          <w:szCs w:val="21"/>
        </w:rPr>
        <w:t>评分为准。</w:t>
      </w:r>
    </w:p>
    <w:p>
      <w:pPr>
        <w:spacing w:line="360" w:lineRule="auto"/>
        <w:contextualSpacing/>
        <w:rPr>
          <w:rFonts w:hint="eastAsia" w:ascii="宋体" w:hAnsi="宋体" w:eastAsia="宋体" w:cs="宋体"/>
          <w:kern w:val="1"/>
          <w:szCs w:val="21"/>
          <w:lang w:val="en-US" w:eastAsia="zh-CN"/>
        </w:rPr>
      </w:pPr>
      <w:r>
        <w:rPr>
          <w:rFonts w:hint="eastAsia" w:ascii="宋体" w:hAnsi="宋体" w:eastAsia="宋体" w:cs="宋体"/>
          <w:b/>
          <w:bCs/>
          <w:kern w:val="1"/>
          <w:szCs w:val="21"/>
        </w:rPr>
        <w:t>2.合作期限：</w:t>
      </w:r>
      <w:r>
        <w:rPr>
          <w:rFonts w:hint="eastAsia" w:ascii="宋体" w:hAnsi="宋体" w:eastAsia="宋体" w:cs="宋体"/>
          <w:kern w:val="1"/>
          <w:szCs w:val="21"/>
          <w:highlight w:val="yellow"/>
          <w:lang w:val="en-US" w:eastAsia="zh-CN"/>
        </w:rPr>
        <w:t>2023年3月7日—2024年3月6日之前（如有特殊情况，另行约定）</w:t>
      </w:r>
    </w:p>
    <w:p>
      <w:pPr>
        <w:spacing w:line="360" w:lineRule="auto"/>
        <w:contextualSpacing/>
        <w:rPr>
          <w:rFonts w:ascii="宋体" w:hAnsi="宋体" w:eastAsia="宋体" w:cs="宋体"/>
          <w:b/>
          <w:bCs/>
          <w:kern w:val="1"/>
          <w:szCs w:val="21"/>
        </w:rPr>
      </w:pPr>
      <w:r>
        <w:rPr>
          <w:rFonts w:hint="eastAsia" w:ascii="宋体" w:hAnsi="宋体" w:eastAsia="宋体" w:cs="宋体"/>
          <w:b/>
          <w:bCs/>
          <w:kern w:val="1"/>
          <w:szCs w:val="21"/>
        </w:rPr>
        <w:t>3.结算方式：</w:t>
      </w:r>
    </w:p>
    <w:p>
      <w:pPr>
        <w:spacing w:line="360" w:lineRule="auto"/>
        <w:contextualSpacing/>
        <w:rPr>
          <w:rFonts w:ascii="宋体" w:hAnsi="宋体" w:eastAsia="宋体" w:cs="宋体"/>
          <w:kern w:val="1"/>
          <w:szCs w:val="21"/>
        </w:rPr>
      </w:pPr>
      <w:r>
        <w:rPr>
          <w:rFonts w:hint="eastAsia" w:ascii="宋体" w:hAnsi="宋体" w:eastAsia="宋体" w:cs="宋体"/>
          <w:kern w:val="1"/>
          <w:szCs w:val="21"/>
        </w:rPr>
        <w:t>分为</w:t>
      </w:r>
      <w:r>
        <w:rPr>
          <w:rFonts w:hint="eastAsia" w:ascii="宋体" w:hAnsi="宋体" w:eastAsia="宋体" w:cs="宋体"/>
          <w:kern w:val="1"/>
          <w:szCs w:val="21"/>
          <w:lang w:val="en-US" w:eastAsia="zh-CN"/>
        </w:rPr>
        <w:t>三</w:t>
      </w:r>
      <w:r>
        <w:rPr>
          <w:rFonts w:hint="eastAsia" w:ascii="宋体" w:hAnsi="宋体" w:eastAsia="宋体" w:cs="宋体"/>
          <w:kern w:val="1"/>
          <w:szCs w:val="21"/>
        </w:rPr>
        <w:t>次付款</w:t>
      </w:r>
      <w:bookmarkStart w:id="82" w:name="_GoBack"/>
      <w:bookmarkEnd w:id="82"/>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rPr>
        <w:t>付款前，需向提供等额增值税专用发票。</w:t>
      </w:r>
    </w:p>
    <w:p>
      <w:pPr>
        <w:spacing w:line="360" w:lineRule="auto"/>
        <w:contextualSpacing/>
        <w:rPr>
          <w:rFonts w:hint="eastAsia" w:ascii="宋体" w:hAnsi="宋体" w:eastAsia="宋体" w:cs="宋体"/>
          <w:kern w:val="1"/>
          <w:szCs w:val="21"/>
          <w:lang w:eastAsia="zh-CN"/>
        </w:rPr>
      </w:pPr>
      <w:r>
        <w:rPr>
          <w:rFonts w:hint="eastAsia" w:ascii="宋体" w:hAnsi="宋体" w:eastAsia="宋体" w:cs="宋体"/>
          <w:kern w:val="1"/>
          <w:szCs w:val="21"/>
        </w:rPr>
        <w:t>第一次付款</w:t>
      </w:r>
      <w:r>
        <w:rPr>
          <w:rFonts w:hint="eastAsia" w:ascii="宋体" w:hAnsi="宋体" w:eastAsia="宋体" w:cs="宋体"/>
          <w:kern w:val="1"/>
          <w:szCs w:val="21"/>
          <w:lang w:val="en-US" w:eastAsia="zh-CN"/>
        </w:rPr>
        <w:t>于合同签订</w:t>
      </w:r>
      <w:r>
        <w:rPr>
          <w:rFonts w:hint="eastAsia" w:ascii="宋体" w:hAnsi="宋体" w:eastAsia="宋体" w:cs="宋体"/>
          <w:kern w:val="1"/>
          <w:szCs w:val="21"/>
        </w:rPr>
        <w:t>之日起</w:t>
      </w:r>
      <w:r>
        <w:rPr>
          <w:rFonts w:hint="eastAsia" w:ascii="宋体" w:hAnsi="宋体" w:eastAsia="宋体" w:cs="宋体"/>
          <w:kern w:val="1"/>
          <w:szCs w:val="21"/>
          <w:lang w:val="en-US" w:eastAsia="zh-CN"/>
        </w:rPr>
        <w:t>20</w:t>
      </w:r>
      <w:r>
        <w:rPr>
          <w:rFonts w:hint="eastAsia" w:ascii="宋体" w:hAnsi="宋体" w:eastAsia="宋体" w:cs="宋体"/>
          <w:kern w:val="1"/>
          <w:szCs w:val="21"/>
        </w:rPr>
        <w:t>个工作日内，甲方向乙方支付广告费</w:t>
      </w:r>
      <w:r>
        <w:rPr>
          <w:rFonts w:hint="eastAsia" w:ascii="宋体" w:hAnsi="宋体" w:eastAsia="宋体" w:cs="宋体"/>
          <w:kern w:val="1"/>
          <w:szCs w:val="21"/>
          <w:lang w:val="en-US" w:eastAsia="zh-CN"/>
        </w:rPr>
        <w:t>30</w:t>
      </w:r>
      <w:r>
        <w:rPr>
          <w:rFonts w:hint="eastAsia" w:ascii="宋体" w:hAnsi="宋体" w:eastAsia="宋体" w:cs="宋体"/>
          <w:kern w:val="1"/>
          <w:szCs w:val="21"/>
        </w:rPr>
        <w:t>%</w:t>
      </w:r>
      <w:r>
        <w:rPr>
          <w:rFonts w:hint="eastAsia" w:ascii="宋体" w:hAnsi="宋体" w:eastAsia="宋体" w:cs="宋体"/>
          <w:kern w:val="1"/>
          <w:szCs w:val="21"/>
          <w:lang w:eastAsia="zh-CN"/>
        </w:rPr>
        <w:t>；</w:t>
      </w:r>
    </w:p>
    <w:p>
      <w:pPr>
        <w:spacing w:line="360" w:lineRule="auto"/>
        <w:contextualSpacing/>
        <w:rPr>
          <w:rFonts w:hint="eastAsia" w:ascii="宋体" w:hAnsi="宋体" w:eastAsia="宋体" w:cs="宋体"/>
          <w:kern w:val="1"/>
          <w:szCs w:val="21"/>
          <w:lang w:eastAsia="zh-CN"/>
        </w:rPr>
      </w:pPr>
      <w:r>
        <w:rPr>
          <w:rFonts w:hint="eastAsia" w:ascii="宋体" w:hAnsi="宋体" w:eastAsia="宋体" w:cs="宋体"/>
          <w:kern w:val="1"/>
          <w:szCs w:val="21"/>
          <w:lang w:val="en-US" w:eastAsia="zh-CN"/>
        </w:rPr>
        <w:t>第二次付款于合同期过半后20</w:t>
      </w:r>
      <w:r>
        <w:rPr>
          <w:rFonts w:hint="eastAsia" w:ascii="宋体" w:hAnsi="宋体" w:eastAsia="宋体" w:cs="宋体"/>
          <w:kern w:val="1"/>
          <w:szCs w:val="21"/>
        </w:rPr>
        <w:t>个工作日内甲方向乙方支付广告费</w:t>
      </w:r>
      <w:r>
        <w:rPr>
          <w:rFonts w:hint="eastAsia" w:ascii="宋体" w:hAnsi="宋体" w:eastAsia="宋体" w:cs="宋体"/>
          <w:kern w:val="1"/>
          <w:szCs w:val="21"/>
          <w:lang w:val="en-US" w:eastAsia="zh-CN"/>
        </w:rPr>
        <w:t>40</w:t>
      </w:r>
      <w:r>
        <w:rPr>
          <w:rFonts w:hint="eastAsia" w:ascii="宋体" w:hAnsi="宋体" w:eastAsia="宋体" w:cs="宋体"/>
          <w:kern w:val="1"/>
          <w:szCs w:val="21"/>
        </w:rPr>
        <w:t>%</w:t>
      </w:r>
      <w:r>
        <w:rPr>
          <w:rFonts w:hint="eastAsia" w:ascii="宋体" w:hAnsi="宋体" w:eastAsia="宋体" w:cs="宋体"/>
          <w:kern w:val="1"/>
          <w:szCs w:val="21"/>
          <w:lang w:eastAsia="zh-CN"/>
        </w:rPr>
        <w:t>；</w:t>
      </w:r>
    </w:p>
    <w:p>
      <w:pPr>
        <w:spacing w:line="360" w:lineRule="auto"/>
        <w:contextualSpacing/>
        <w:rPr>
          <w:rFonts w:hint="eastAsia" w:ascii="宋体" w:hAnsi="宋体" w:eastAsia="宋体" w:cs="宋体"/>
          <w:kern w:val="1"/>
          <w:szCs w:val="21"/>
        </w:rPr>
      </w:pPr>
      <w:r>
        <w:rPr>
          <w:rFonts w:hint="eastAsia" w:ascii="宋体" w:hAnsi="宋体" w:eastAsia="宋体" w:cs="宋体"/>
          <w:kern w:val="1"/>
          <w:szCs w:val="21"/>
          <w:lang w:val="en-US" w:eastAsia="zh-CN"/>
        </w:rPr>
        <w:t>第三次付款于</w:t>
      </w:r>
      <w:r>
        <w:rPr>
          <w:rFonts w:hint="eastAsia" w:ascii="宋体" w:hAnsi="宋体" w:eastAsia="宋体" w:cs="宋体"/>
          <w:kern w:val="1"/>
          <w:szCs w:val="21"/>
        </w:rPr>
        <w:t>合同结束乙方向甲方提供总结报告后十日内，经甲方确认无误后甲方向乙方支付合同项下剩余</w:t>
      </w:r>
      <w:r>
        <w:rPr>
          <w:rFonts w:hint="eastAsia" w:ascii="宋体" w:hAnsi="宋体" w:eastAsia="宋体" w:cs="宋体"/>
          <w:kern w:val="1"/>
          <w:szCs w:val="21"/>
          <w:lang w:val="en-US" w:eastAsia="zh-CN"/>
        </w:rPr>
        <w:t>费用30</w:t>
      </w:r>
      <w:r>
        <w:rPr>
          <w:rFonts w:hint="eastAsia" w:ascii="宋体" w:hAnsi="宋体" w:eastAsia="宋体" w:cs="宋体"/>
          <w:kern w:val="1"/>
          <w:szCs w:val="21"/>
        </w:rPr>
        <w:t>%。</w:t>
      </w:r>
    </w:p>
    <w:p>
      <w:pPr>
        <w:spacing w:line="360" w:lineRule="auto"/>
        <w:contextualSpacing/>
        <w:rPr>
          <w:rFonts w:hint="default" w:ascii="宋体" w:hAnsi="宋体" w:eastAsia="宋体" w:cs="宋体"/>
          <w:kern w:val="1"/>
          <w:szCs w:val="21"/>
          <w:lang w:val="en-US" w:eastAsia="zh-CN"/>
        </w:rPr>
      </w:pPr>
      <w:r>
        <w:rPr>
          <w:rFonts w:hint="eastAsia" w:ascii="宋体" w:hAnsi="宋体" w:eastAsia="宋体" w:cs="宋体"/>
          <w:kern w:val="1"/>
          <w:szCs w:val="21"/>
          <w:lang w:val="en-US" w:eastAsia="zh-CN"/>
        </w:rPr>
        <w:t>备注：如有未完成项目，需从扣除项目款项中相应部分费用，增值服务如因客观原因无法执行，需用等价服务替换或者扣除相应部分费用。</w:t>
      </w: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rPr>
          <w:rFonts w:ascii="宋体" w:hAnsi="宋体" w:eastAsia="宋体" w:cs="宋体"/>
        </w:rPr>
      </w:pPr>
    </w:p>
    <w:p>
      <w:pPr>
        <w:pStyle w:val="38"/>
        <w:ind w:firstLine="2530" w:firstLineChars="900"/>
        <w:jc w:val="both"/>
        <w:rPr>
          <w:rFonts w:ascii="宋体" w:hAnsi="宋体" w:eastAsia="宋体"/>
          <w:b w:val="0"/>
          <w:kern w:val="2"/>
        </w:rPr>
      </w:pPr>
      <w:r>
        <w:rPr>
          <w:rFonts w:hint="eastAsia" w:ascii="宋体" w:hAnsi="宋体" w:eastAsia="宋体" w:cs="宋体"/>
        </w:rPr>
        <w:t>第四部分参选文件（格式）</w:t>
      </w:r>
      <w:bookmarkEnd w:id="72"/>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1"/>
        <w:keepLines/>
        <w:widowControl/>
        <w:numPr>
          <w:ilvl w:val="0"/>
          <w:numId w:val="3"/>
        </w:numPr>
        <w:tabs>
          <w:tab w:val="left" w:pos="0"/>
        </w:tabs>
        <w:spacing w:line="360" w:lineRule="auto"/>
        <w:ind w:firstLineChars="0"/>
        <w:outlineLvl w:val="1"/>
        <w:rPr>
          <w:rFonts w:ascii="宋体" w:hAnsi="宋体" w:eastAsia="宋体" w:cs="宋体"/>
          <w:vanish/>
          <w:kern w:val="0"/>
          <w:szCs w:val="21"/>
        </w:rPr>
      </w:pPr>
    </w:p>
    <w:p>
      <w:pPr>
        <w:pStyle w:val="3"/>
        <w:spacing w:line="420" w:lineRule="exact"/>
        <w:contextualSpacing/>
        <w:rPr>
          <w:rFonts w:ascii="宋体" w:hAnsi="宋体" w:eastAsia="宋体" w:cs="宋体"/>
          <w:kern w:val="1"/>
          <w:sz w:val="21"/>
          <w:szCs w:val="21"/>
        </w:rPr>
      </w:pPr>
      <w:r>
        <w:rPr>
          <w:rFonts w:hint="eastAsia" w:ascii="宋体" w:hAnsi="宋体" w:eastAsia="宋体" w:cs="宋体"/>
          <w:kern w:val="1"/>
          <w:sz w:val="21"/>
          <w:szCs w:val="21"/>
        </w:rPr>
        <w:t>参选文件构成（需附对应页码）：</w:t>
      </w:r>
    </w:p>
    <w:p>
      <w:pPr>
        <w:spacing w:line="360" w:lineRule="auto"/>
      </w:pPr>
      <w:r>
        <w:rPr>
          <w:rFonts w:hint="eastAsia"/>
        </w:rPr>
        <w:t>（一）：封面（格式1） ；</w:t>
      </w:r>
    </w:p>
    <w:p>
      <w:pPr>
        <w:spacing w:line="360" w:lineRule="auto"/>
      </w:pPr>
      <w:r>
        <w:rPr>
          <w:rFonts w:hint="eastAsia"/>
        </w:rPr>
        <w:t>（二）：授权书（原件、身份证复印件、营业执照复印件）（格式2）；</w:t>
      </w:r>
    </w:p>
    <w:p>
      <w:pPr>
        <w:spacing w:line="360" w:lineRule="auto"/>
      </w:pPr>
      <w:r>
        <w:rPr>
          <w:rFonts w:hint="eastAsia"/>
        </w:rPr>
        <w:t>（三）：参选公司承诺函（格式3）；</w:t>
      </w:r>
    </w:p>
    <w:p>
      <w:pPr>
        <w:spacing w:line="360" w:lineRule="auto"/>
      </w:pPr>
      <w:r>
        <w:rPr>
          <w:rFonts w:hint="eastAsia"/>
        </w:rPr>
        <w:t>（四）：服务能力</w:t>
      </w:r>
      <w:r>
        <w:rPr>
          <w:rFonts w:hint="eastAsia"/>
          <w:lang w:eastAsia="zh-CN"/>
        </w:rPr>
        <w:t>：</w:t>
      </w:r>
      <w:r>
        <w:rPr>
          <w:rFonts w:hint="eastAsia"/>
          <w:lang w:val="en-US" w:eastAsia="zh-CN"/>
        </w:rPr>
        <w:t>参选该项目的项目组人员简历（含相关专业学历（复印件）、相关证书</w:t>
      </w:r>
      <w:r>
        <w:rPr>
          <w:rFonts w:hint="eastAsia"/>
          <w:b w:val="0"/>
          <w:bCs w:val="0"/>
          <w:lang w:val="en-US" w:eastAsia="zh-CN"/>
        </w:rPr>
        <w:t>（</w:t>
      </w:r>
      <w:r>
        <w:rPr>
          <w:rFonts w:hint="eastAsia"/>
          <w:b/>
          <w:bCs/>
          <w:lang w:val="en-US" w:eastAsia="zh-CN"/>
        </w:rPr>
        <w:t>药品广告法、医药、计算机程序相关</w:t>
      </w:r>
      <w:r>
        <w:rPr>
          <w:rFonts w:hint="eastAsia"/>
          <w:b w:val="0"/>
          <w:bCs w:val="0"/>
          <w:lang w:val="en-US" w:eastAsia="zh-CN"/>
        </w:rPr>
        <w:t>）</w:t>
      </w:r>
      <w:r>
        <w:rPr>
          <w:rFonts w:hint="eastAsia"/>
          <w:b/>
          <w:bCs/>
          <w:lang w:val="en-US" w:eastAsia="zh-CN"/>
        </w:rPr>
        <w:t>技能证书</w:t>
      </w:r>
      <w:r>
        <w:rPr>
          <w:rFonts w:hint="eastAsia"/>
          <w:lang w:val="en-US" w:eastAsia="zh-CN"/>
        </w:rPr>
        <w:t>（复印件）以及工作经验</w:t>
      </w:r>
      <w:r>
        <w:rPr>
          <w:rFonts w:hint="eastAsia"/>
          <w:b w:val="0"/>
          <w:bCs w:val="0"/>
          <w:lang w:val="en-US" w:eastAsia="zh-CN"/>
        </w:rPr>
        <w:t>（</w:t>
      </w:r>
      <w:r>
        <w:rPr>
          <w:rFonts w:hint="eastAsia"/>
          <w:b/>
          <w:bCs/>
          <w:lang w:val="en-US" w:eastAsia="zh-CN"/>
        </w:rPr>
        <w:t>在搜索引擎公司的工作经历为优</w:t>
      </w:r>
      <w:r>
        <w:rPr>
          <w:rFonts w:hint="eastAsia"/>
          <w:b w:val="0"/>
          <w:bCs w:val="0"/>
          <w:lang w:val="en-US" w:eastAsia="zh-CN"/>
        </w:rPr>
        <w:t>）</w:t>
      </w:r>
      <w:r>
        <w:rPr>
          <w:rFonts w:hint="eastAsia"/>
          <w:lang w:val="en-US" w:eastAsia="zh-CN"/>
        </w:rPr>
        <w:t>、响应时间</w:t>
      </w:r>
      <w:r>
        <w:rPr>
          <w:rFonts w:hint="eastAsia"/>
        </w:rPr>
        <w:t>（格式4）；</w:t>
      </w:r>
    </w:p>
    <w:p>
      <w:pPr>
        <w:spacing w:line="360" w:lineRule="auto"/>
      </w:pPr>
      <w:r>
        <w:rPr>
          <w:rFonts w:hint="eastAsia"/>
        </w:rPr>
        <w:t>（五） ：项目经验（参选公司提供近三年以来为政府机关、上市公司等</w:t>
      </w:r>
      <w:r>
        <w:rPr>
          <w:rFonts w:hint="eastAsia"/>
          <w:lang w:val="en-US" w:eastAsia="zh-CN"/>
        </w:rPr>
        <w:t>进行服务</w:t>
      </w:r>
      <w:r>
        <w:rPr>
          <w:rFonts w:hint="eastAsia"/>
        </w:rPr>
        <w:t>的</w:t>
      </w:r>
      <w:r>
        <w:rPr>
          <w:rFonts w:hint="eastAsia"/>
          <w:b/>
          <w:bCs/>
        </w:rPr>
        <w:t>盖章合同</w:t>
      </w:r>
      <w:r>
        <w:rPr>
          <w:rFonts w:hint="eastAsia"/>
          <w:b/>
          <w:bCs/>
          <w:lang w:val="en-US" w:eastAsia="zh-CN"/>
        </w:rPr>
        <w:t>以及</w:t>
      </w:r>
      <w:r>
        <w:rPr>
          <w:rFonts w:hint="eastAsia"/>
          <w:b/>
          <w:bCs/>
        </w:rPr>
        <w:t>案例</w:t>
      </w:r>
      <w:r>
        <w:rPr>
          <w:rFonts w:hint="eastAsia"/>
          <w:b/>
          <w:bCs/>
          <w:lang w:eastAsia="zh-CN"/>
        </w:rPr>
        <w:t>（</w:t>
      </w:r>
      <w:r>
        <w:rPr>
          <w:rFonts w:hint="eastAsia"/>
          <w:b/>
          <w:bCs/>
          <w:lang w:val="en-US" w:eastAsia="zh-CN"/>
        </w:rPr>
        <w:t>对应公司搜索引擎页面现有状态信息截图）、报告包含真实可看的数据</w:t>
      </w:r>
      <w:r>
        <w:rPr>
          <w:rFonts w:hint="eastAsia"/>
          <w:b/>
          <w:bCs/>
          <w:lang w:eastAsia="zh-CN"/>
        </w:rPr>
        <w:t>）</w:t>
      </w:r>
      <w:r>
        <w:rPr>
          <w:rFonts w:hint="eastAsia"/>
        </w:rPr>
        <w:t>，提供合同关键页复印件加盖公章，必须可辨别合作方、项目类别及合作期限、合作金额（单笔总价</w:t>
      </w:r>
      <w:r>
        <w:rPr>
          <w:rFonts w:hint="eastAsia"/>
          <w:lang w:val="en-US" w:eastAsia="zh-CN"/>
        </w:rPr>
        <w:t>30</w:t>
      </w:r>
      <w:r>
        <w:rPr>
          <w:rFonts w:hint="eastAsia"/>
        </w:rPr>
        <w:t>万及以上），上限5份）（格式5）；</w:t>
      </w:r>
    </w:p>
    <w:p>
      <w:pPr>
        <w:spacing w:line="360" w:lineRule="auto"/>
      </w:pPr>
      <w:r>
        <w:rPr>
          <w:rFonts w:hint="eastAsia"/>
        </w:rPr>
        <w:t>（六） ：参选报价书（</w:t>
      </w:r>
      <w:r>
        <w:rPr>
          <w:rFonts w:hint="eastAsia"/>
          <w:lang w:val="en-US" w:eastAsia="zh-CN"/>
        </w:rPr>
        <w:t>总</w:t>
      </w:r>
      <w:r>
        <w:rPr>
          <w:rFonts w:hint="eastAsia"/>
        </w:rPr>
        <w:t>报价含税）（格式</w:t>
      </w:r>
      <w:r>
        <w:rPr>
          <w:rFonts w:hint="eastAsia"/>
          <w:lang w:val="en-US" w:eastAsia="zh-CN"/>
        </w:rPr>
        <w:t>6</w:t>
      </w:r>
      <w:r>
        <w:rPr>
          <w:rFonts w:hint="eastAsia"/>
        </w:rPr>
        <w:t>）；</w:t>
      </w:r>
    </w:p>
    <w:p>
      <w:pPr>
        <w:spacing w:line="360" w:lineRule="auto"/>
        <w:rPr>
          <w:rFonts w:hint="eastAsia"/>
          <w:lang w:eastAsia="zh-CN"/>
        </w:rPr>
      </w:pPr>
      <w:r>
        <w:rPr>
          <w:rFonts w:hint="eastAsia"/>
        </w:rPr>
        <w:t>（七） ：参选报价</w:t>
      </w:r>
      <w:r>
        <w:rPr>
          <w:rFonts w:hint="eastAsia"/>
          <w:lang w:val="en-US" w:eastAsia="zh-CN"/>
        </w:rPr>
        <w:t>细项</w:t>
      </w:r>
      <w:r>
        <w:rPr>
          <w:rFonts w:hint="eastAsia"/>
          <w:lang w:eastAsia="zh-CN"/>
        </w:rPr>
        <w:t>（</w:t>
      </w:r>
      <w:r>
        <w:rPr>
          <w:rFonts w:hint="eastAsia"/>
          <w:lang w:val="en-US" w:eastAsia="zh-CN"/>
        </w:rPr>
        <w:t>服务单项价格明细</w:t>
      </w:r>
      <w:r>
        <w:rPr>
          <w:rFonts w:hint="eastAsia"/>
        </w:rPr>
        <w:t>等</w:t>
      </w:r>
      <w:r>
        <w:rPr>
          <w:rFonts w:hint="eastAsia"/>
          <w:lang w:eastAsia="zh-CN"/>
        </w:rPr>
        <w:t>）</w:t>
      </w:r>
      <w:r>
        <w:rPr>
          <w:rFonts w:hint="eastAsia"/>
        </w:rPr>
        <w:t>（格式</w:t>
      </w:r>
      <w:r>
        <w:rPr>
          <w:rFonts w:hint="eastAsia"/>
          <w:lang w:val="en-US" w:eastAsia="zh-CN"/>
        </w:rPr>
        <w:t>7</w:t>
      </w:r>
      <w:r>
        <w:rPr>
          <w:rFonts w:hint="eastAsia"/>
        </w:rPr>
        <w:t>）</w:t>
      </w:r>
      <w:r>
        <w:rPr>
          <w:rFonts w:hint="eastAsia"/>
          <w:lang w:eastAsia="zh-CN"/>
        </w:rPr>
        <w:t>。</w:t>
      </w: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rPr>
          <w:rFonts w:hint="eastAsia" w:ascii="宋体" w:hAnsi="宋体" w:eastAsia="宋体" w:cs="宋体"/>
          <w:b w:val="0"/>
          <w:kern w:val="1"/>
          <w:sz w:val="21"/>
          <w:szCs w:val="21"/>
        </w:rPr>
      </w:pPr>
    </w:p>
    <w:p>
      <w:pPr>
        <w:spacing w:line="360" w:lineRule="auto"/>
        <w:rPr>
          <w:rFonts w:ascii="宋体" w:hAnsi="宋体" w:eastAsia="宋体" w:cs="宋体"/>
          <w:szCs w:val="21"/>
        </w:rPr>
      </w:pPr>
      <w:bookmarkStart w:id="73" w:name="_Toc17186211"/>
      <w:bookmarkStart w:id="74" w:name="_Toc16393651"/>
      <w:bookmarkStart w:id="75" w:name="_Toc44141193"/>
      <w:bookmarkStart w:id="76" w:name="_Toc109212584"/>
      <w:r>
        <w:rPr>
          <w:rFonts w:hint="eastAsia" w:ascii="宋体" w:hAnsi="宋体" w:eastAsia="宋体" w:cs="宋体"/>
          <w:szCs w:val="21"/>
        </w:rPr>
        <w:t>格式1：</w:t>
      </w:r>
    </w:p>
    <w:p>
      <w:pPr>
        <w:spacing w:line="360" w:lineRule="auto"/>
        <w:rPr>
          <w:rFonts w:ascii="宋体" w:hAnsi="宋体" w:eastAsia="宋体" w:cs="宋体"/>
          <w:sz w:val="28"/>
          <w:szCs w:val="28"/>
        </w:rPr>
      </w:pPr>
      <w:r>
        <w:rPr>
          <w:rFonts w:hint="eastAsia" w:ascii="宋体" w:hAnsi="宋体" w:eastAsia="宋体" w:cs="宋体"/>
          <w:sz w:val="28"/>
          <w:szCs w:val="28"/>
        </w:rPr>
        <w:t>致：漳州片仔癀药业股份有限公司</w:t>
      </w:r>
    </w:p>
    <w:p>
      <w:pPr>
        <w:spacing w:line="360" w:lineRule="auto"/>
        <w:jc w:val="center"/>
        <w:rPr>
          <w:rFonts w:ascii="宋体" w:hAnsi="宋体" w:eastAsia="宋体" w:cs="宋体"/>
          <w:sz w:val="28"/>
          <w:szCs w:val="28"/>
          <w:u w:val="single"/>
        </w:rPr>
      </w:pPr>
    </w:p>
    <w:p>
      <w:pPr>
        <w:spacing w:line="360" w:lineRule="auto"/>
        <w:ind w:firstLine="560" w:firstLineChars="200"/>
        <w:rPr>
          <w:rFonts w:ascii="宋体" w:hAnsi="宋体" w:eastAsia="宋体" w:cs="宋体"/>
          <w:sz w:val="28"/>
          <w:szCs w:val="28"/>
          <w:u w:val="single"/>
        </w:rPr>
      </w:pPr>
      <w:r>
        <w:rPr>
          <w:rFonts w:hint="eastAsia" w:ascii="宋体" w:hAnsi="宋体" w:eastAsia="宋体" w:cs="宋体"/>
          <w:sz w:val="28"/>
          <w:szCs w:val="28"/>
          <w:u w:val="single"/>
        </w:rPr>
        <w:t>搜索引擎优化（SEO：Search Engine Optimization）</w:t>
      </w:r>
    </w:p>
    <w:p>
      <w:pPr>
        <w:spacing w:line="360" w:lineRule="auto"/>
        <w:rPr>
          <w:rFonts w:ascii="宋体" w:hAnsi="宋体" w:eastAsia="宋体" w:cs="宋体"/>
          <w:szCs w:val="21"/>
          <w:u w:val="single"/>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jc w:val="center"/>
        <w:rPr>
          <w:rFonts w:ascii="宋体" w:hAnsi="宋体" w:eastAsia="宋体" w:cs="宋体"/>
          <w:b/>
          <w:sz w:val="48"/>
          <w:szCs w:val="48"/>
        </w:rPr>
      </w:pPr>
      <w:r>
        <w:rPr>
          <w:rFonts w:hint="eastAsia" w:ascii="宋体" w:hAnsi="宋体" w:eastAsia="宋体" w:cs="宋体"/>
          <w:b/>
          <w:sz w:val="48"/>
          <w:szCs w:val="48"/>
        </w:rPr>
        <w:t>参</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选</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文</w:t>
      </w:r>
    </w:p>
    <w:p>
      <w:pPr>
        <w:spacing w:line="360" w:lineRule="auto"/>
        <w:jc w:val="center"/>
        <w:rPr>
          <w:rFonts w:ascii="宋体" w:hAnsi="宋体" w:eastAsia="宋体" w:cs="宋体"/>
          <w:b/>
          <w:sz w:val="48"/>
          <w:szCs w:val="48"/>
        </w:rPr>
      </w:pPr>
      <w:r>
        <w:rPr>
          <w:rFonts w:hint="eastAsia" w:ascii="宋体" w:hAnsi="宋体" w:eastAsia="宋体" w:cs="宋体"/>
          <w:b/>
          <w:sz w:val="48"/>
          <w:szCs w:val="48"/>
        </w:rPr>
        <w:t>件</w:t>
      </w: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rPr>
          <w:rFonts w:ascii="宋体" w:hAnsi="宋体" w:eastAsia="宋体" w:cs="宋体"/>
          <w:sz w:val="28"/>
          <w:szCs w:val="28"/>
        </w:rPr>
      </w:pPr>
    </w:p>
    <w:p>
      <w:pPr>
        <w:spacing w:line="360" w:lineRule="auto"/>
        <w:ind w:firstLine="840" w:firstLineChars="300"/>
        <w:rPr>
          <w:rFonts w:ascii="宋体" w:hAnsi="宋体" w:eastAsia="宋体" w:cs="宋体"/>
          <w:sz w:val="28"/>
          <w:szCs w:val="28"/>
          <w:u w:val="single"/>
        </w:rPr>
      </w:pPr>
      <w:r>
        <w:rPr>
          <w:rFonts w:hint="eastAsia" w:ascii="宋体" w:hAnsi="宋体" w:eastAsia="宋体" w:cs="宋体"/>
          <w:sz w:val="28"/>
          <w:szCs w:val="28"/>
          <w:u w:val="single"/>
        </w:rPr>
        <w:t xml:space="preserve">   （此处填写参选公司全称并加盖企业法人公章）   </w:t>
      </w:r>
    </w:p>
    <w:p>
      <w:pPr>
        <w:spacing w:line="360" w:lineRule="auto"/>
        <w:jc w:val="center"/>
        <w:rPr>
          <w:rFonts w:ascii="宋体" w:hAnsi="宋体" w:eastAsia="宋体" w:cs="宋体"/>
          <w:sz w:val="28"/>
          <w:szCs w:val="28"/>
          <w:u w:val="single"/>
        </w:rPr>
      </w:pPr>
    </w:p>
    <w:p>
      <w:pPr>
        <w:spacing w:line="360" w:lineRule="auto"/>
        <w:ind w:firstLine="3080" w:firstLineChars="1100"/>
        <w:rPr>
          <w:rFonts w:ascii="宋体" w:hAnsi="宋体" w:eastAsia="宋体" w:cs="宋体"/>
          <w:sz w:val="28"/>
          <w:szCs w:val="28"/>
        </w:rPr>
      </w:pPr>
      <w:r>
        <w:rPr>
          <w:rFonts w:hint="eastAsia" w:ascii="宋体" w:hAnsi="宋体" w:eastAsia="宋体" w:cs="宋体"/>
          <w:sz w:val="28"/>
          <w:szCs w:val="28"/>
        </w:rPr>
        <w:t xml:space="preserve">   年    月    日</w:t>
      </w:r>
      <w:bookmarkEnd w:id="73"/>
      <w:bookmarkEnd w:id="74"/>
      <w:bookmarkEnd w:id="75"/>
      <w:bookmarkEnd w:id="76"/>
      <w:bookmarkStart w:id="77" w:name="_Toc17186213"/>
      <w:bookmarkStart w:id="78" w:name="_Toc16393653"/>
      <w:bookmarkStart w:id="79" w:name="_Toc8903"/>
      <w:bookmarkStart w:id="80" w:name="_Toc109212585"/>
      <w:bookmarkStart w:id="81" w:name="_Toc44141195"/>
    </w:p>
    <w:p>
      <w:pPr>
        <w:spacing w:line="360" w:lineRule="auto"/>
        <w:ind w:firstLine="3080" w:firstLineChars="1100"/>
        <w:rPr>
          <w:rFonts w:ascii="宋体" w:hAnsi="宋体" w:eastAsia="宋体" w:cs="宋体"/>
          <w:sz w:val="28"/>
          <w:szCs w:val="28"/>
        </w:rPr>
      </w:pPr>
    </w:p>
    <w:p>
      <w:pPr>
        <w:spacing w:line="360" w:lineRule="auto"/>
        <w:ind w:firstLine="3080" w:firstLineChars="1100"/>
        <w:rPr>
          <w:rFonts w:ascii="宋体" w:hAnsi="宋体" w:eastAsia="宋体" w:cs="宋体"/>
          <w:sz w:val="28"/>
          <w:szCs w:val="28"/>
        </w:rPr>
      </w:pPr>
    </w:p>
    <w:bookmarkEnd w:id="77"/>
    <w:bookmarkEnd w:id="78"/>
    <w:bookmarkEnd w:id="79"/>
    <w:bookmarkEnd w:id="80"/>
    <w:bookmarkEnd w:id="81"/>
    <w:p>
      <w:pPr>
        <w:spacing w:line="360" w:lineRule="auto"/>
        <w:rPr>
          <w:rFonts w:hint="eastAsia" w:ascii="宋体" w:hAnsi="宋体" w:eastAsia="宋体" w:cs="宋体"/>
          <w:szCs w:val="21"/>
          <w:lang w:eastAsia="zh-CN"/>
        </w:rPr>
      </w:pPr>
      <w:r>
        <w:rPr>
          <w:rFonts w:hint="eastAsia" w:ascii="宋体" w:hAnsi="宋体" w:eastAsia="宋体" w:cs="宋体"/>
          <w:szCs w:val="21"/>
        </w:rPr>
        <w:t>格式2</w:t>
      </w:r>
      <w:r>
        <w:rPr>
          <w:rFonts w:hint="eastAsia" w:ascii="宋体" w:hAnsi="宋体" w:eastAsia="宋体" w:cs="宋体"/>
          <w:szCs w:val="21"/>
          <w:lang w:eastAsia="zh-CN"/>
        </w:rPr>
        <w:t>：</w:t>
      </w:r>
    </w:p>
    <w:p>
      <w:pPr>
        <w:pStyle w:val="66"/>
        <w:spacing w:after="156" w:line="360" w:lineRule="auto"/>
        <w:rPr>
          <w:rFonts w:ascii="宋体" w:hAnsi="宋体" w:eastAsia="宋体" w:cs="宋体"/>
        </w:rPr>
      </w:pPr>
      <w:r>
        <w:rPr>
          <w:rFonts w:hint="eastAsia" w:ascii="宋体" w:hAnsi="宋体" w:eastAsia="宋体" w:cs="宋体"/>
        </w:rPr>
        <w:t>授 权 书</w:t>
      </w:r>
    </w:p>
    <w:p>
      <w:pPr>
        <w:spacing w:line="360" w:lineRule="auto"/>
        <w:rPr>
          <w:rFonts w:ascii="宋体" w:hAnsi="宋体" w:eastAsia="宋体" w:cs="宋体"/>
          <w:bCs/>
          <w:sz w:val="24"/>
        </w:rPr>
      </w:pPr>
      <w:r>
        <w:rPr>
          <w:rFonts w:hint="eastAsia" w:ascii="宋体" w:hAnsi="宋体" w:eastAsia="宋体" w:cs="宋体"/>
          <w:sz w:val="24"/>
        </w:rPr>
        <w:t>致：</w:t>
      </w:r>
      <w:r>
        <w:rPr>
          <w:rFonts w:hint="eastAsia" w:ascii="宋体" w:hAnsi="宋体" w:eastAsia="宋体" w:cs="宋体"/>
          <w:bCs/>
          <w:sz w:val="24"/>
        </w:rPr>
        <w:t>漳州片仔癀药业股份有限公司</w:t>
      </w:r>
    </w:p>
    <w:p>
      <w:pPr>
        <w:spacing w:line="360" w:lineRule="auto"/>
        <w:ind w:firstLine="422"/>
        <w:rPr>
          <w:rFonts w:ascii="宋体" w:hAnsi="宋体" w:eastAsia="宋体" w:cs="宋体"/>
          <w:bCs/>
          <w:sz w:val="24"/>
        </w:rPr>
      </w:pPr>
      <w:r>
        <w:rPr>
          <w:rFonts w:hint="eastAsia" w:ascii="宋体" w:hAnsi="宋体" w:eastAsia="宋体" w:cs="宋体"/>
          <w:bCs/>
          <w:sz w:val="24"/>
        </w:rPr>
        <w:t>我，(姓名)，作为</w:t>
      </w:r>
      <w:r>
        <w:rPr>
          <w:rFonts w:hint="eastAsia" w:ascii="宋体" w:hAnsi="宋体" w:eastAsia="宋体" w:cs="宋体"/>
          <w:bCs/>
          <w:sz w:val="24"/>
          <w:u w:val="single"/>
        </w:rPr>
        <w:t xml:space="preserve">          （参选公司位名称）       </w:t>
      </w:r>
      <w:r>
        <w:rPr>
          <w:rFonts w:hint="eastAsia" w:ascii="宋体" w:hAnsi="宋体" w:eastAsia="宋体" w:cs="宋体"/>
          <w:bCs/>
          <w:sz w:val="24"/>
        </w:rPr>
        <w:t>的法定代表人，兹授权</w:t>
      </w:r>
      <w:r>
        <w:rPr>
          <w:rFonts w:hint="eastAsia" w:ascii="宋体" w:hAnsi="宋体" w:eastAsia="宋体" w:cs="宋体"/>
          <w:bCs/>
          <w:sz w:val="24"/>
          <w:u w:val="single"/>
        </w:rPr>
        <w:t xml:space="preserve">       （姓名）、        （职务）</w:t>
      </w:r>
      <w:r>
        <w:rPr>
          <w:rFonts w:hint="eastAsia" w:ascii="宋体" w:hAnsi="宋体" w:eastAsia="宋体" w:cs="宋体"/>
          <w:bCs/>
          <w:sz w:val="24"/>
        </w:rPr>
        <w:t>居民身份证编号：）为我公司的代理人，代表我公司就</w:t>
      </w:r>
      <w:r>
        <w:rPr>
          <w:rFonts w:hint="eastAsia" w:ascii="宋体" w:hAnsi="宋体" w:eastAsia="宋体" w:cs="宋体"/>
          <w:bCs/>
          <w:sz w:val="24"/>
          <w:u w:val="single"/>
        </w:rPr>
        <w:t xml:space="preserve">      （项目名称）       </w:t>
      </w:r>
      <w:r>
        <w:rPr>
          <w:rFonts w:hint="eastAsia" w:ascii="宋体" w:hAnsi="宋体" w:eastAsia="宋体" w:cs="宋体"/>
          <w:bCs/>
          <w:sz w:val="24"/>
        </w:rPr>
        <w:t>签署参选文件、进行谈判、签订合同和处理与之有关的一切事务，我及我公司均予以承认并全部承担其产生的所有权利和义务，特此授权。</w:t>
      </w:r>
    </w:p>
    <w:p>
      <w:pPr>
        <w:spacing w:line="360" w:lineRule="auto"/>
        <w:ind w:firstLine="480" w:firstLineChars="200"/>
        <w:rPr>
          <w:rFonts w:ascii="宋体" w:hAnsi="宋体" w:eastAsia="宋体" w:cs="宋体"/>
          <w:bCs/>
          <w:sz w:val="24"/>
        </w:rPr>
      </w:pPr>
      <w:r>
        <w:rPr>
          <w:rFonts w:hint="eastAsia" w:ascii="宋体" w:hAnsi="宋体" w:eastAsia="宋体" w:cs="宋体"/>
          <w:bCs/>
          <w:sz w:val="24"/>
        </w:rPr>
        <w:t>在撤销授权的书面通知以前，本授权书一直有效。被授权人签署的所有文件（在授权书有效期内签署的）不因授权的撤销而失效。</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rPr>
      </w:pPr>
    </w:p>
    <w:p>
      <w:pPr>
        <w:spacing w:line="360" w:lineRule="auto"/>
        <w:ind w:firstLine="422"/>
        <w:jc w:val="center"/>
        <w:rPr>
          <w:rFonts w:ascii="宋体" w:hAnsi="宋体" w:eastAsia="宋体" w:cs="宋体"/>
          <w:bCs/>
          <w:sz w:val="24"/>
        </w:rPr>
      </w:pPr>
      <w:r>
        <w:rPr>
          <w:rFonts w:hint="eastAsia" w:ascii="宋体" w:hAnsi="宋体" w:eastAsia="宋体" w:cs="宋体"/>
          <w:bCs/>
          <w:sz w:val="24"/>
          <w:lang w:val="en-US" w:eastAsia="zh-CN"/>
        </w:rPr>
        <w:t xml:space="preserve">                       </w:t>
      </w:r>
      <w:r>
        <w:rPr>
          <w:rFonts w:hint="eastAsia" w:ascii="宋体" w:hAnsi="宋体" w:eastAsia="宋体" w:cs="宋体"/>
          <w:bCs/>
          <w:sz w:val="24"/>
        </w:rPr>
        <w:t xml:space="preserve">参选单位： </w:t>
      </w:r>
      <w:r>
        <w:rPr>
          <w:rFonts w:hint="eastAsia" w:ascii="宋体" w:hAnsi="宋体" w:eastAsia="宋体" w:cs="宋体"/>
          <w:bCs/>
          <w:sz w:val="24"/>
          <w:u w:val="single"/>
        </w:rPr>
        <w:t xml:space="preserve">           （公章）      </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u w:val="single"/>
        </w:rPr>
      </w:pPr>
      <w:r>
        <w:rPr>
          <w:rFonts w:hint="eastAsia" w:ascii="宋体" w:hAnsi="宋体" w:eastAsia="宋体" w:cs="宋体"/>
          <w:bCs/>
          <w:sz w:val="24"/>
        </w:rPr>
        <w:t xml:space="preserve">                             法定代表人：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u w:val="single"/>
        </w:rPr>
      </w:pPr>
    </w:p>
    <w:p>
      <w:pPr>
        <w:spacing w:line="360" w:lineRule="auto"/>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rPr>
      </w:pPr>
    </w:p>
    <w:p>
      <w:pPr>
        <w:spacing w:line="360" w:lineRule="auto"/>
        <w:ind w:left="481" w:leftChars="229" w:firstLine="3417" w:firstLineChars="1424"/>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p>
    <w:p>
      <w:pPr>
        <w:spacing w:line="360" w:lineRule="auto"/>
        <w:jc w:val="left"/>
        <w:rPr>
          <w:rFonts w:ascii="宋体" w:hAnsi="宋体" w:eastAsia="宋体" w:cs="宋体"/>
          <w:b/>
          <w:sz w:val="24"/>
        </w:rPr>
      </w:pPr>
      <w:r>
        <w:rPr>
          <w:rFonts w:hint="eastAsia" w:ascii="宋体" w:hAnsi="宋体" w:eastAsia="宋体" w:cs="宋体"/>
          <w:b/>
          <w:sz w:val="24"/>
        </w:rPr>
        <w:t>本页后需附：</w:t>
      </w:r>
    </w:p>
    <w:p>
      <w:pPr>
        <w:spacing w:line="360" w:lineRule="auto"/>
        <w:jc w:val="left"/>
        <w:rPr>
          <w:rFonts w:ascii="宋体" w:hAnsi="宋体" w:eastAsia="宋体" w:cs="宋体"/>
          <w:b/>
          <w:sz w:val="24"/>
        </w:rPr>
      </w:pPr>
      <w:r>
        <w:rPr>
          <w:rFonts w:hint="eastAsia" w:ascii="宋体" w:hAnsi="宋体" w:eastAsia="宋体" w:cs="宋体"/>
          <w:b/>
          <w:sz w:val="24"/>
        </w:rPr>
        <w:t>1.法定代表人授权书原件及法定代表人和授权代表身份证复印件；</w:t>
      </w:r>
    </w:p>
    <w:p>
      <w:pPr>
        <w:spacing w:line="360" w:lineRule="auto"/>
        <w:jc w:val="left"/>
        <w:rPr>
          <w:rFonts w:ascii="宋体" w:hAnsi="宋体" w:eastAsia="宋体" w:cs="宋体"/>
          <w:b/>
          <w:sz w:val="24"/>
        </w:rPr>
      </w:pPr>
      <w:r>
        <w:rPr>
          <w:rFonts w:hint="eastAsia" w:ascii="宋体" w:hAnsi="宋体" w:eastAsia="宋体" w:cs="宋体"/>
          <w:b/>
          <w:sz w:val="24"/>
        </w:rPr>
        <w:t>2.营业执照副本复印件；</w:t>
      </w:r>
    </w:p>
    <w:p>
      <w:pPr>
        <w:spacing w:line="360" w:lineRule="auto"/>
        <w:jc w:val="left"/>
        <w:rPr>
          <w:rFonts w:ascii="宋体" w:hAnsi="宋体" w:eastAsia="宋体" w:cs="宋体"/>
          <w:szCs w:val="21"/>
        </w:rPr>
      </w:pPr>
      <w:r>
        <w:rPr>
          <w:rFonts w:hint="eastAsia" w:ascii="宋体" w:hAnsi="宋体" w:eastAsia="宋体" w:cs="宋体"/>
          <w:b/>
          <w:sz w:val="24"/>
        </w:rPr>
        <w:t>(本页后附件材料每单份盖章，材料缺漏视为项目作废)</w:t>
      </w: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格式3：</w:t>
      </w:r>
    </w:p>
    <w:p>
      <w:pPr>
        <w:pStyle w:val="66"/>
        <w:spacing w:after="156" w:line="360" w:lineRule="auto"/>
        <w:ind w:firstLine="1928" w:firstLineChars="600"/>
        <w:jc w:val="both"/>
        <w:rPr>
          <w:rFonts w:ascii="宋体" w:hAnsi="宋体" w:eastAsia="宋体" w:cs="宋体"/>
        </w:rPr>
      </w:pPr>
      <w:r>
        <w:rPr>
          <w:rFonts w:hint="eastAsia" w:ascii="宋体" w:hAnsi="宋体" w:eastAsia="宋体" w:cs="宋体"/>
        </w:rPr>
        <w:t>　参选公司承诺函</w:t>
      </w:r>
    </w:p>
    <w:p>
      <w:pPr>
        <w:spacing w:line="440" w:lineRule="exact"/>
        <w:rPr>
          <w:rFonts w:ascii="宋体" w:hAnsi="宋体" w:eastAsia="宋体" w:cs="宋体"/>
          <w:bCs/>
          <w:sz w:val="24"/>
        </w:rPr>
      </w:pPr>
      <w:r>
        <w:rPr>
          <w:rFonts w:hint="eastAsia" w:ascii="宋体" w:hAnsi="宋体" w:eastAsia="宋体" w:cs="宋体"/>
          <w:sz w:val="24"/>
        </w:rPr>
        <w:t>致：</w:t>
      </w:r>
      <w:r>
        <w:rPr>
          <w:rFonts w:hint="eastAsia" w:ascii="宋体" w:hAnsi="宋体" w:eastAsia="宋体" w:cs="宋体"/>
          <w:bCs/>
          <w:sz w:val="24"/>
        </w:rPr>
        <w:t>漳州片仔癀药业股份有限公司</w:t>
      </w:r>
    </w:p>
    <w:p>
      <w:pPr>
        <w:spacing w:line="360" w:lineRule="auto"/>
        <w:contextualSpacing/>
        <w:rPr>
          <w:rFonts w:ascii="宋体" w:hAnsi="宋体" w:eastAsia="宋体" w:cs="宋体"/>
          <w:bCs/>
          <w:sz w:val="24"/>
        </w:rPr>
      </w:pPr>
      <w:r>
        <w:rPr>
          <w:rFonts w:hint="eastAsia" w:ascii="宋体" w:hAnsi="宋体" w:eastAsia="宋体" w:cs="宋体"/>
          <w:bCs/>
          <w:sz w:val="24"/>
        </w:rPr>
        <w:t>我公司自愿参加你公司组织的</w:t>
      </w:r>
      <w:r>
        <w:rPr>
          <w:rFonts w:hint="eastAsia" w:ascii="宋体" w:hAnsi="宋体" w:eastAsia="宋体" w:cs="宋体"/>
          <w:bCs/>
          <w:sz w:val="24"/>
          <w:highlight w:val="none"/>
        </w:rPr>
        <w:t>搜索引擎优化（SEO：Search Engine Optimization）</w:t>
      </w:r>
      <w:r>
        <w:rPr>
          <w:rFonts w:hint="eastAsia" w:ascii="宋体" w:hAnsi="宋体" w:eastAsia="宋体" w:cs="宋体"/>
          <w:bCs/>
          <w:sz w:val="24"/>
        </w:rPr>
        <w:t>项目。作为参选方，我公司承诺如下：</w:t>
      </w:r>
    </w:p>
    <w:p>
      <w:pPr>
        <w:spacing w:line="440" w:lineRule="exact"/>
        <w:ind w:firstLine="422"/>
        <w:rPr>
          <w:rFonts w:ascii="宋体" w:hAnsi="宋体" w:eastAsia="宋体" w:cs="宋体"/>
          <w:bCs/>
          <w:sz w:val="24"/>
          <w:lang w:val="zh-TW"/>
        </w:rPr>
      </w:pPr>
      <w:r>
        <w:rPr>
          <w:rFonts w:hint="eastAsia" w:ascii="宋体" w:hAnsi="宋体" w:eastAsia="宋体" w:cs="宋体"/>
          <w:bCs/>
          <w:sz w:val="24"/>
          <w:lang w:val="zh-TW"/>
        </w:rPr>
        <w:t>我公司满足比选资格要求：</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1、</w:t>
      </w:r>
      <w:r>
        <w:rPr>
          <w:rFonts w:hint="eastAsia" w:ascii="宋体" w:hAnsi="宋体" w:eastAsia="宋体" w:cs="宋体"/>
          <w:bCs/>
          <w:sz w:val="24"/>
          <w:lang w:val="zh-TW"/>
        </w:rPr>
        <w:t>具有履行合同所必须的设备和专业技术能力；</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2、</w:t>
      </w:r>
      <w:r>
        <w:rPr>
          <w:rFonts w:hint="eastAsia" w:ascii="宋体" w:hAnsi="宋体" w:eastAsia="宋体" w:cs="宋体"/>
          <w:bCs/>
          <w:sz w:val="24"/>
          <w:lang w:val="zh-TW"/>
        </w:rPr>
        <w:t>具有良好的商业信誉和健全的财务会计制度；</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3、</w:t>
      </w:r>
      <w:r>
        <w:rPr>
          <w:rFonts w:hint="eastAsia" w:ascii="宋体" w:hAnsi="宋体" w:eastAsia="宋体" w:cs="宋体"/>
          <w:bCs/>
          <w:sz w:val="24"/>
          <w:lang w:val="zh-TW"/>
        </w:rPr>
        <w:t>有依法缴纳税收和社会保障资金的良好记录；</w:t>
      </w:r>
    </w:p>
    <w:p>
      <w:pPr>
        <w:spacing w:line="440" w:lineRule="exact"/>
        <w:ind w:firstLine="422"/>
        <w:rPr>
          <w:rFonts w:ascii="宋体" w:hAnsi="宋体" w:eastAsia="宋体" w:cs="宋体"/>
          <w:bCs/>
          <w:sz w:val="24"/>
          <w:lang w:val="zh-TW"/>
        </w:rPr>
      </w:pPr>
      <w:r>
        <w:rPr>
          <w:rFonts w:hint="eastAsia" w:ascii="宋体" w:hAnsi="宋体" w:eastAsia="宋体" w:cs="宋体"/>
          <w:bCs/>
          <w:sz w:val="24"/>
        </w:rPr>
        <w:t>4、</w:t>
      </w:r>
      <w:r>
        <w:rPr>
          <w:rFonts w:hint="eastAsia" w:ascii="宋体" w:hAnsi="宋体" w:eastAsia="宋体" w:cs="宋体"/>
          <w:bCs/>
          <w:sz w:val="24"/>
          <w:lang w:val="zh-TW"/>
        </w:rPr>
        <w:t>参加比选活动前三年内，在经营活动中没有重大违法违纪行为以及重大安全事故。</w:t>
      </w:r>
    </w:p>
    <w:p>
      <w:pPr>
        <w:spacing w:line="440" w:lineRule="exact"/>
        <w:ind w:firstLine="422"/>
        <w:rPr>
          <w:rFonts w:ascii="宋体" w:hAnsi="宋体" w:eastAsia="宋体" w:cs="宋体"/>
          <w:bCs/>
          <w:sz w:val="24"/>
        </w:rPr>
      </w:pPr>
      <w:r>
        <w:rPr>
          <w:rFonts w:hint="eastAsia" w:ascii="宋体" w:hAnsi="宋体" w:eastAsia="宋体" w:cs="宋体"/>
          <w:bCs/>
          <w:sz w:val="24"/>
        </w:rPr>
        <w:t>5、</w:t>
      </w:r>
      <w:r>
        <w:rPr>
          <w:rFonts w:hint="eastAsia" w:ascii="宋体" w:hAnsi="宋体" w:eastAsia="宋体" w:cs="宋体"/>
          <w:bCs/>
          <w:sz w:val="24"/>
          <w:lang w:val="zh-TW"/>
        </w:rPr>
        <w:t>与其他参选供应商无任何关联关系。</w:t>
      </w:r>
    </w:p>
    <w:p>
      <w:pPr>
        <w:spacing w:line="440" w:lineRule="exact"/>
        <w:ind w:firstLine="422"/>
        <w:rPr>
          <w:rFonts w:ascii="宋体" w:hAnsi="宋体" w:eastAsia="宋体" w:cs="宋体"/>
          <w:bCs/>
          <w:sz w:val="24"/>
        </w:rPr>
      </w:pPr>
      <w:r>
        <w:rPr>
          <w:rFonts w:hint="eastAsia" w:ascii="宋体" w:hAnsi="宋体" w:eastAsia="宋体" w:cs="宋体"/>
          <w:bCs/>
          <w:sz w:val="24"/>
        </w:rPr>
        <w:t>6、完全理解、同意并接受比选文件的一切规定和要求。</w:t>
      </w:r>
    </w:p>
    <w:p>
      <w:pPr>
        <w:spacing w:line="440" w:lineRule="exact"/>
        <w:ind w:firstLine="422"/>
        <w:rPr>
          <w:rFonts w:ascii="宋体" w:hAnsi="宋体" w:eastAsia="宋体" w:cs="宋体"/>
          <w:bCs/>
          <w:sz w:val="24"/>
        </w:rPr>
      </w:pPr>
      <w:r>
        <w:rPr>
          <w:rFonts w:hint="eastAsia" w:ascii="宋体" w:hAnsi="宋体" w:eastAsia="宋体" w:cs="宋体"/>
          <w:bCs/>
          <w:sz w:val="24"/>
        </w:rPr>
        <w:t>7、我公司对参选文件所提供资料的真实性负责。如与事实不符或弄虚作假，我公司自愿承担一切责任，包括但不限于取消参选或中选资格。</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8、若中选，我方将按照比选文件公告及参选文件的具体规定与你公司签订服务合同，并且严格履行合同义务。</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9、无论中选与否，因参选所发生的一切费用，由我公司自行承担。</w:t>
      </w:r>
    </w:p>
    <w:p>
      <w:pPr>
        <w:spacing w:line="440" w:lineRule="exact"/>
        <w:ind w:firstLine="480" w:firstLineChars="200"/>
        <w:rPr>
          <w:rFonts w:ascii="宋体" w:hAnsi="宋体" w:eastAsia="宋体" w:cs="宋体"/>
          <w:bCs/>
          <w:sz w:val="24"/>
        </w:rPr>
      </w:pPr>
      <w:r>
        <w:rPr>
          <w:rFonts w:hint="eastAsia" w:ascii="宋体" w:hAnsi="宋体" w:eastAsia="宋体" w:cs="宋体"/>
          <w:bCs/>
          <w:sz w:val="24"/>
        </w:rPr>
        <w:t>10、若中选，本承诺函将成为合同不可分割的一部分，与合同具有同等的法律效力。</w:t>
      </w:r>
    </w:p>
    <w:p>
      <w:pPr>
        <w:spacing w:line="440" w:lineRule="exact"/>
        <w:ind w:firstLine="480" w:firstLineChars="200"/>
        <w:rPr>
          <w:rFonts w:ascii="宋体" w:hAnsi="宋体" w:eastAsia="宋体" w:cs="宋体"/>
          <w:bCs/>
          <w:sz w:val="24"/>
        </w:rPr>
      </w:pPr>
    </w:p>
    <w:p>
      <w:pPr>
        <w:spacing w:line="440" w:lineRule="exact"/>
        <w:ind w:firstLine="480" w:firstLineChars="200"/>
        <w:rPr>
          <w:rFonts w:ascii="宋体" w:hAnsi="宋体" w:eastAsia="宋体" w:cs="宋体"/>
          <w:bCs/>
          <w:sz w:val="24"/>
        </w:rPr>
      </w:pPr>
    </w:p>
    <w:p>
      <w:pPr>
        <w:spacing w:line="440" w:lineRule="exact"/>
        <w:jc w:val="center"/>
        <w:rPr>
          <w:rFonts w:hint="eastAsia" w:ascii="宋体" w:hAnsi="宋体" w:eastAsia="宋体" w:cs="宋体"/>
          <w:bCs/>
          <w:sz w:val="24"/>
          <w:lang w:val="en-US" w:eastAsia="zh-CN"/>
        </w:rPr>
      </w:pPr>
      <w:r>
        <w:rPr>
          <w:rFonts w:hint="eastAsia" w:ascii="宋体" w:hAnsi="宋体" w:eastAsia="宋体" w:cs="宋体"/>
          <w:bCs/>
          <w:sz w:val="24"/>
          <w:lang w:val="en-US" w:eastAsia="zh-CN"/>
        </w:rPr>
        <w:t xml:space="preserve">                           </w:t>
      </w:r>
      <w:r>
        <w:rPr>
          <w:rFonts w:hint="eastAsia" w:ascii="宋体" w:hAnsi="宋体" w:eastAsia="宋体" w:cs="宋体"/>
          <w:bCs/>
          <w:sz w:val="24"/>
        </w:rPr>
        <w:t>参选公司：</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（公章）    </w:t>
      </w:r>
      <w:r>
        <w:rPr>
          <w:rFonts w:hint="eastAsia" w:ascii="宋体" w:hAnsi="宋体" w:eastAsia="宋体" w:cs="宋体"/>
          <w:bCs/>
          <w:sz w:val="24"/>
          <w:u w:val="single"/>
          <w:lang w:val="en-US" w:eastAsia="zh-CN"/>
        </w:rPr>
        <w:t xml:space="preserve"> </w:t>
      </w:r>
    </w:p>
    <w:p>
      <w:pPr>
        <w:spacing w:line="440" w:lineRule="exact"/>
        <w:ind w:firstLine="422"/>
        <w:rPr>
          <w:rFonts w:ascii="宋体" w:hAnsi="宋体" w:eastAsia="宋体" w:cs="宋体"/>
          <w:bCs/>
          <w:sz w:val="24"/>
        </w:rPr>
      </w:pPr>
    </w:p>
    <w:p>
      <w:pPr>
        <w:spacing w:line="440" w:lineRule="exact"/>
        <w:ind w:firstLine="3840" w:firstLineChars="1600"/>
        <w:rPr>
          <w:rFonts w:ascii="宋体" w:hAnsi="宋体" w:eastAsia="宋体" w:cs="宋体"/>
          <w:bCs/>
          <w:sz w:val="24"/>
          <w:u w:val="single"/>
        </w:rPr>
      </w:pPr>
      <w:r>
        <w:rPr>
          <w:rFonts w:hint="eastAsia" w:ascii="宋体" w:hAnsi="宋体" w:eastAsia="宋体" w:cs="宋体"/>
          <w:bCs/>
          <w:sz w:val="24"/>
        </w:rPr>
        <w:t>法定代表人：</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（签名）     </w:t>
      </w:r>
    </w:p>
    <w:p>
      <w:pPr>
        <w:spacing w:line="440" w:lineRule="exact"/>
        <w:ind w:firstLine="422"/>
        <w:rPr>
          <w:rFonts w:ascii="宋体" w:hAnsi="宋体" w:eastAsia="宋体" w:cs="宋体"/>
          <w:bCs/>
          <w:sz w:val="24"/>
          <w:u w:val="single"/>
        </w:rPr>
      </w:pPr>
    </w:p>
    <w:p>
      <w:pPr>
        <w:spacing w:line="440" w:lineRule="exact"/>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（签名）     </w:t>
      </w:r>
    </w:p>
    <w:p>
      <w:pPr>
        <w:spacing w:line="440" w:lineRule="exact"/>
        <w:rPr>
          <w:rFonts w:ascii="宋体" w:hAnsi="宋体" w:eastAsia="宋体" w:cs="宋体"/>
          <w:bCs/>
          <w:sz w:val="24"/>
        </w:rPr>
      </w:pPr>
    </w:p>
    <w:p>
      <w:pPr>
        <w:spacing w:line="440" w:lineRule="exact"/>
        <w:ind w:left="481" w:leftChars="229" w:firstLine="3655" w:firstLineChars="1523"/>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spacing w:line="360" w:lineRule="auto"/>
        <w:jc w:val="left"/>
        <w:rPr>
          <w:rFonts w:ascii="宋体" w:hAnsi="宋体" w:eastAsia="宋体" w:cs="宋体"/>
          <w:bCs/>
          <w:sz w:val="24"/>
        </w:rPr>
      </w:pPr>
    </w:p>
    <w:p>
      <w:pPr>
        <w:spacing w:line="360" w:lineRule="auto"/>
        <w:jc w:val="left"/>
        <w:rPr>
          <w:rFonts w:ascii="宋体" w:hAnsi="宋体" w:eastAsia="宋体" w:cs="宋体"/>
          <w:b/>
          <w:sz w:val="24"/>
        </w:rPr>
      </w:pPr>
      <w:r>
        <w:rPr>
          <w:rFonts w:hint="eastAsia" w:ascii="宋体" w:hAnsi="宋体" w:eastAsia="宋体" w:cs="宋体"/>
          <w:b/>
          <w:sz w:val="24"/>
        </w:rPr>
        <w:t>本页后需附：</w:t>
      </w:r>
    </w:p>
    <w:p>
      <w:pPr>
        <w:spacing w:line="360" w:lineRule="auto"/>
        <w:jc w:val="left"/>
        <w:rPr>
          <w:rFonts w:ascii="宋体" w:hAnsi="宋体" w:eastAsia="宋体" w:cs="宋体"/>
          <w:b/>
          <w:sz w:val="24"/>
        </w:rPr>
      </w:pPr>
      <w:r>
        <w:rPr>
          <w:rFonts w:hint="eastAsia" w:ascii="宋体" w:hAnsi="宋体" w:eastAsia="宋体" w:cs="宋体"/>
          <w:b/>
          <w:sz w:val="24"/>
        </w:rPr>
        <w:t>参加本次比选活动前三年内：</w:t>
      </w:r>
    </w:p>
    <w:p>
      <w:pPr>
        <w:spacing w:line="360" w:lineRule="auto"/>
        <w:jc w:val="left"/>
        <w:rPr>
          <w:rFonts w:ascii="宋体" w:hAnsi="宋体" w:eastAsia="宋体" w:cs="宋体"/>
          <w:b/>
          <w:sz w:val="24"/>
        </w:rPr>
      </w:pPr>
      <w:r>
        <w:rPr>
          <w:rFonts w:hint="eastAsia" w:ascii="宋体" w:hAnsi="宋体" w:eastAsia="宋体" w:cs="宋体"/>
          <w:b/>
          <w:sz w:val="24"/>
        </w:rPr>
        <w:t xml:space="preserve">①参选单位在“中国执行信息公开网”网站中（http://zxgk.court.gov.cn/zhzxgk/  </w:t>
      </w:r>
      <w:r>
        <w:rPr>
          <w:rFonts w:hint="eastAsia" w:ascii="宋体" w:hAnsi="宋体" w:eastAsia="宋体" w:cs="宋体"/>
          <w:b/>
          <w:sz w:val="24"/>
          <w:highlight w:val="yellow"/>
        </w:rPr>
        <w:t>*需打印网页查询结果</w:t>
      </w:r>
      <w:r>
        <w:rPr>
          <w:rFonts w:hint="eastAsia" w:ascii="宋体" w:hAnsi="宋体" w:eastAsia="宋体" w:cs="宋体"/>
          <w:b/>
          <w:sz w:val="24"/>
        </w:rPr>
        <w:t>）查询记录显示有重大违法违规记录、行贿犯罪的，不得参与本项目的比选活动；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②参选单位被“信用中国”网站列入失信被执行人和重大税收违法案件当事人名单的（https://www.creditchina.gov.cn/home/index.html ，</w:t>
      </w:r>
      <w:r>
        <w:rPr>
          <w:rFonts w:hint="eastAsia" w:ascii="宋体" w:hAnsi="宋体" w:eastAsia="宋体" w:cs="宋体"/>
          <w:b/>
          <w:sz w:val="24"/>
          <w:highlight w:val="yellow"/>
        </w:rPr>
        <w:t>于信用信息处查询后下载信用信息报告</w:t>
      </w:r>
      <w:r>
        <w:rPr>
          <w:rFonts w:hint="eastAsia" w:ascii="宋体" w:hAnsi="宋体" w:eastAsia="宋体" w:cs="宋体"/>
          <w:b/>
          <w:sz w:val="24"/>
        </w:rPr>
        <w:t>），不得参与本项目的比选活动；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 xml:space="preserve">③被“中国政府采购网”网站（http://www.ccgp.gov.cn/search/cr/ </w:t>
      </w:r>
      <w:r>
        <w:rPr>
          <w:rFonts w:hint="eastAsia" w:ascii="宋体" w:hAnsi="宋体" w:eastAsia="宋体" w:cs="宋体"/>
          <w:b/>
          <w:sz w:val="24"/>
          <w:highlight w:val="yellow"/>
        </w:rPr>
        <w:t xml:space="preserve"> *需打印网页查询结果</w:t>
      </w:r>
      <w:r>
        <w:rPr>
          <w:rFonts w:hint="eastAsia" w:ascii="宋体" w:hAnsi="宋体" w:eastAsia="宋体" w:cs="宋体"/>
          <w:b/>
          <w:sz w:val="24"/>
        </w:rPr>
        <w:t>）列入政府采购严重违法失信行为记录名单且处罚期限尚未届满的，不得参与本项目的比选活动；</w:t>
      </w:r>
    </w:p>
    <w:p>
      <w:pPr>
        <w:spacing w:line="360" w:lineRule="auto"/>
        <w:jc w:val="left"/>
        <w:rPr>
          <w:rFonts w:ascii="宋体" w:hAnsi="宋体" w:eastAsia="宋体" w:cs="宋体"/>
          <w:b/>
          <w:sz w:val="24"/>
        </w:rPr>
      </w:pPr>
      <w:r>
        <w:rPr>
          <w:rFonts w:hint="eastAsia" w:ascii="宋体" w:hAnsi="宋体" w:eastAsia="宋体" w:cs="宋体"/>
          <w:b/>
          <w:sz w:val="24"/>
        </w:rPr>
        <w:t>(本页后附件材料每单份盖章，材料缺漏视为项目作废)</w:t>
      </w: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p>
    <w:p>
      <w:pPr>
        <w:spacing w:line="360" w:lineRule="auto"/>
        <w:rPr>
          <w:rFonts w:ascii="宋体" w:hAnsi="宋体" w:eastAsia="宋体" w:cs="宋体"/>
          <w:szCs w:val="21"/>
        </w:rPr>
      </w:pPr>
      <w:r>
        <w:rPr>
          <w:rFonts w:hint="eastAsia" w:ascii="宋体" w:hAnsi="宋体" w:eastAsia="宋体" w:cs="宋体"/>
          <w:szCs w:val="21"/>
        </w:rPr>
        <w:t>格式4：</w:t>
      </w:r>
    </w:p>
    <w:p>
      <w:pPr>
        <w:pStyle w:val="66"/>
        <w:spacing w:after="156" w:line="360" w:lineRule="auto"/>
        <w:ind w:firstLine="1928" w:firstLineChars="600"/>
        <w:jc w:val="both"/>
        <w:rPr>
          <w:rFonts w:ascii="宋体" w:hAnsi="宋体" w:eastAsia="宋体" w:cs="宋体"/>
          <w:b w:val="0"/>
          <w:kern w:val="2"/>
          <w:sz w:val="24"/>
          <w:szCs w:val="22"/>
        </w:rPr>
      </w:pPr>
      <w:r>
        <w:rPr>
          <w:rFonts w:hint="eastAsia" w:ascii="宋体" w:hAnsi="宋体" w:eastAsia="宋体" w:cs="宋体"/>
        </w:rPr>
        <w:t>　    服务能力</w:t>
      </w:r>
    </w:p>
    <w:p>
      <w:pPr>
        <w:pStyle w:val="66"/>
        <w:numPr>
          <w:ilvl w:val="255"/>
          <w:numId w:val="0"/>
        </w:numPr>
        <w:spacing w:after="156" w:line="360" w:lineRule="auto"/>
        <w:ind w:firstLine="480" w:firstLineChars="200"/>
        <w:jc w:val="both"/>
        <w:rPr>
          <w:rFonts w:hint="eastAsia" w:ascii="宋体" w:hAnsi="宋体" w:eastAsia="宋体" w:cs="宋体"/>
          <w:b w:val="0"/>
          <w:kern w:val="2"/>
          <w:sz w:val="24"/>
          <w:szCs w:val="22"/>
          <w:lang w:val="en-US" w:eastAsia="zh-CN"/>
        </w:rPr>
      </w:pPr>
      <w:r>
        <w:rPr>
          <w:rFonts w:hint="eastAsia" w:ascii="宋体" w:hAnsi="宋体" w:eastAsia="宋体" w:cs="宋体"/>
          <w:b w:val="0"/>
          <w:kern w:val="2"/>
          <w:sz w:val="24"/>
          <w:szCs w:val="22"/>
          <w:lang w:val="en-US" w:eastAsia="zh-CN"/>
        </w:rPr>
        <w:t>项目组（成员）组织结构图（要求根据项目分工绘制）：</w:t>
      </w:r>
    </w:p>
    <w:p>
      <w:pPr>
        <w:pStyle w:val="66"/>
        <w:numPr>
          <w:ilvl w:val="255"/>
          <w:numId w:val="0"/>
        </w:numPr>
        <w:spacing w:after="156" w:line="360" w:lineRule="auto"/>
        <w:ind w:firstLine="480" w:firstLineChars="200"/>
        <w:jc w:val="both"/>
        <w:rPr>
          <w:rFonts w:hint="eastAsia" w:ascii="宋体" w:hAnsi="宋体" w:eastAsia="宋体" w:cs="宋体"/>
          <w:b w:val="0"/>
          <w:kern w:val="2"/>
          <w:sz w:val="24"/>
          <w:szCs w:val="22"/>
          <w:lang w:val="en-US" w:eastAsia="zh-CN"/>
        </w:rPr>
      </w:pPr>
    </w:p>
    <w:p>
      <w:pPr>
        <w:pStyle w:val="66"/>
        <w:numPr>
          <w:ilvl w:val="255"/>
          <w:numId w:val="0"/>
        </w:numPr>
        <w:spacing w:after="156" w:line="360" w:lineRule="auto"/>
        <w:ind w:firstLine="480" w:firstLineChars="200"/>
        <w:jc w:val="both"/>
        <w:rPr>
          <w:rFonts w:hint="eastAsia" w:ascii="宋体" w:hAnsi="宋体" w:eastAsia="宋体" w:cs="宋体"/>
          <w:b w:val="0"/>
          <w:kern w:val="2"/>
          <w:sz w:val="24"/>
          <w:szCs w:val="22"/>
          <w:lang w:val="en-US" w:eastAsia="zh-CN"/>
        </w:rPr>
      </w:pPr>
      <w:r>
        <w:rPr>
          <w:rFonts w:hint="eastAsia" w:ascii="宋体" w:hAnsi="宋体" w:eastAsia="宋体" w:cs="宋体"/>
          <w:b w:val="0"/>
          <w:kern w:val="2"/>
          <w:sz w:val="24"/>
          <w:szCs w:val="22"/>
          <w:lang w:val="en-US" w:eastAsia="zh-CN"/>
        </w:rPr>
        <w:t xml:space="preserve">  </w:t>
      </w:r>
    </w:p>
    <w:p>
      <w:pPr>
        <w:pStyle w:val="66"/>
        <w:numPr>
          <w:ilvl w:val="255"/>
          <w:numId w:val="0"/>
        </w:numPr>
        <w:spacing w:after="156" w:line="360" w:lineRule="auto"/>
        <w:ind w:firstLine="480" w:firstLineChars="200"/>
        <w:jc w:val="both"/>
        <w:rPr>
          <w:rFonts w:hint="eastAsia" w:ascii="宋体" w:hAnsi="宋体" w:eastAsia="宋体" w:cs="宋体"/>
          <w:b w:val="0"/>
          <w:kern w:val="2"/>
          <w:sz w:val="24"/>
          <w:szCs w:val="22"/>
          <w:lang w:val="en-US" w:eastAsia="zh-CN"/>
        </w:rPr>
      </w:pPr>
    </w:p>
    <w:p>
      <w:pPr>
        <w:pStyle w:val="66"/>
        <w:numPr>
          <w:ilvl w:val="255"/>
          <w:numId w:val="0"/>
        </w:numPr>
        <w:spacing w:after="156" w:line="360" w:lineRule="auto"/>
        <w:ind w:firstLine="480" w:firstLineChars="200"/>
        <w:jc w:val="both"/>
        <w:rPr>
          <w:rFonts w:hint="eastAsia" w:ascii="宋体" w:hAnsi="宋体" w:eastAsia="宋体" w:cs="宋体"/>
          <w:b w:val="0"/>
          <w:kern w:val="2"/>
          <w:sz w:val="24"/>
          <w:szCs w:val="22"/>
          <w:lang w:val="en-US" w:eastAsia="zh-CN"/>
        </w:rPr>
      </w:pPr>
    </w:p>
    <w:p>
      <w:pPr>
        <w:pStyle w:val="66"/>
        <w:numPr>
          <w:ilvl w:val="255"/>
          <w:numId w:val="0"/>
        </w:numPr>
        <w:spacing w:after="156" w:line="360" w:lineRule="auto"/>
        <w:ind w:firstLine="480" w:firstLineChars="200"/>
        <w:jc w:val="both"/>
        <w:rPr>
          <w:rFonts w:hint="eastAsia" w:ascii="宋体" w:hAnsi="宋体" w:eastAsia="宋体" w:cs="宋体"/>
          <w:b w:val="0"/>
          <w:kern w:val="2"/>
          <w:sz w:val="24"/>
          <w:szCs w:val="22"/>
          <w:lang w:val="en-US" w:eastAsia="zh-CN"/>
        </w:rPr>
      </w:pPr>
    </w:p>
    <w:p>
      <w:pPr>
        <w:pStyle w:val="66"/>
        <w:numPr>
          <w:ilvl w:val="255"/>
          <w:numId w:val="0"/>
        </w:numPr>
        <w:spacing w:after="156" w:line="360" w:lineRule="auto"/>
        <w:ind w:firstLine="480" w:firstLineChars="200"/>
        <w:jc w:val="both"/>
        <w:rPr>
          <w:rFonts w:hint="eastAsia" w:ascii="宋体" w:hAnsi="宋体" w:eastAsia="宋体" w:cs="宋体"/>
          <w:b w:val="0"/>
          <w:kern w:val="2"/>
          <w:sz w:val="24"/>
          <w:szCs w:val="22"/>
          <w:lang w:val="en-US" w:eastAsia="zh-CN"/>
        </w:rPr>
      </w:pPr>
    </w:p>
    <w:p>
      <w:pPr>
        <w:pStyle w:val="66"/>
        <w:numPr>
          <w:ilvl w:val="255"/>
          <w:numId w:val="0"/>
        </w:numPr>
        <w:spacing w:after="156" w:line="360" w:lineRule="auto"/>
        <w:ind w:firstLine="480" w:firstLineChars="200"/>
        <w:jc w:val="both"/>
        <w:rPr>
          <w:rFonts w:hint="eastAsia" w:ascii="宋体" w:hAnsi="宋体" w:eastAsia="宋体" w:cs="宋体"/>
          <w:b w:val="0"/>
          <w:kern w:val="2"/>
          <w:sz w:val="24"/>
          <w:szCs w:val="22"/>
          <w:lang w:val="en-US" w:eastAsia="zh-CN"/>
        </w:rPr>
      </w:pPr>
    </w:p>
    <w:p>
      <w:pPr>
        <w:pStyle w:val="66"/>
        <w:numPr>
          <w:ilvl w:val="255"/>
          <w:numId w:val="0"/>
        </w:numPr>
        <w:spacing w:after="156" w:line="360" w:lineRule="auto"/>
        <w:ind w:firstLine="480" w:firstLineChars="200"/>
        <w:jc w:val="both"/>
        <w:rPr>
          <w:rFonts w:hint="eastAsia" w:ascii="宋体" w:hAnsi="宋体" w:eastAsia="宋体" w:cs="宋体"/>
          <w:b w:val="0"/>
          <w:kern w:val="2"/>
          <w:sz w:val="24"/>
          <w:szCs w:val="22"/>
          <w:lang w:val="en-US" w:eastAsia="zh-CN"/>
        </w:rPr>
      </w:pPr>
    </w:p>
    <w:p>
      <w:pPr>
        <w:pStyle w:val="66"/>
        <w:numPr>
          <w:ilvl w:val="255"/>
          <w:numId w:val="0"/>
        </w:numPr>
        <w:spacing w:after="156" w:line="360" w:lineRule="auto"/>
        <w:ind w:firstLine="480" w:firstLineChars="200"/>
        <w:jc w:val="both"/>
        <w:rPr>
          <w:rFonts w:hint="eastAsia" w:ascii="宋体" w:hAnsi="宋体" w:eastAsia="宋体" w:cs="宋体"/>
          <w:b w:val="0"/>
          <w:kern w:val="2"/>
          <w:sz w:val="24"/>
          <w:szCs w:val="22"/>
          <w:lang w:eastAsia="zh-CN"/>
        </w:rPr>
      </w:pPr>
      <w:r>
        <w:rPr>
          <w:rFonts w:hint="eastAsia" w:ascii="宋体" w:hAnsi="宋体" w:eastAsia="宋体" w:cs="宋体"/>
          <w:b w:val="0"/>
          <w:kern w:val="2"/>
          <w:sz w:val="24"/>
          <w:szCs w:val="22"/>
        </w:rPr>
        <w:t>若接到我司诉求</w:t>
      </w:r>
      <w:r>
        <w:rPr>
          <w:rFonts w:hint="eastAsia" w:ascii="宋体" w:hAnsi="宋体" w:eastAsia="宋体" w:cs="宋体"/>
          <w:b w:val="0"/>
          <w:kern w:val="2"/>
          <w:sz w:val="24"/>
          <w:szCs w:val="22"/>
          <w:u w:val="single"/>
        </w:rPr>
        <w:t xml:space="preserve">     </w:t>
      </w:r>
      <w:r>
        <w:rPr>
          <w:rFonts w:hint="eastAsia" w:ascii="宋体" w:hAnsi="宋体" w:eastAsia="宋体" w:cs="宋体"/>
          <w:b w:val="0"/>
          <w:kern w:val="2"/>
          <w:sz w:val="24"/>
          <w:szCs w:val="22"/>
        </w:rPr>
        <w:t>小时内专人进行相应响应处理。</w:t>
      </w:r>
      <w:r>
        <w:rPr>
          <w:rFonts w:hint="eastAsia" w:ascii="宋体" w:hAnsi="宋体" w:eastAsia="宋体" w:cs="宋体"/>
          <w:b w:val="0"/>
          <w:kern w:val="2"/>
          <w:sz w:val="24"/>
          <w:szCs w:val="22"/>
          <w:lang w:eastAsia="zh-CN"/>
        </w:rPr>
        <w:t>（</w:t>
      </w:r>
      <w:r>
        <w:rPr>
          <w:rFonts w:hint="eastAsia" w:ascii="宋体" w:hAnsi="宋体" w:eastAsia="宋体" w:cs="宋体"/>
          <w:b w:val="0"/>
          <w:kern w:val="2"/>
          <w:sz w:val="24"/>
          <w:szCs w:val="22"/>
          <w:lang w:val="en-US" w:eastAsia="zh-CN"/>
        </w:rPr>
        <w:t>若无法按填入响应时间执行，合同中需约定违约金。</w:t>
      </w:r>
      <w:r>
        <w:rPr>
          <w:rFonts w:hint="eastAsia" w:ascii="宋体" w:hAnsi="宋体" w:eastAsia="宋体" w:cs="宋体"/>
          <w:b w:val="0"/>
          <w:kern w:val="2"/>
          <w:sz w:val="24"/>
          <w:szCs w:val="22"/>
          <w:lang w:eastAsia="zh-CN"/>
        </w:rPr>
        <w:t>）</w:t>
      </w:r>
    </w:p>
    <w:p>
      <w:pPr>
        <w:spacing w:line="360" w:lineRule="auto"/>
        <w:ind w:firstLine="4080" w:firstLineChars="1700"/>
        <w:rPr>
          <w:rFonts w:ascii="宋体" w:hAnsi="宋体" w:eastAsia="宋体" w:cs="宋体"/>
          <w:bCs/>
          <w:sz w:val="24"/>
        </w:rPr>
      </w:pPr>
      <w:r>
        <w:rPr>
          <w:rFonts w:hint="eastAsia" w:ascii="宋体" w:hAnsi="宋体" w:eastAsia="宋体" w:cs="宋体"/>
          <w:bCs/>
          <w:sz w:val="24"/>
        </w:rPr>
        <w:t xml:space="preserve">参选单位： </w:t>
      </w:r>
      <w:r>
        <w:rPr>
          <w:rFonts w:hint="eastAsia" w:ascii="宋体" w:hAnsi="宋体" w:eastAsia="宋体" w:cs="宋体"/>
          <w:bCs/>
          <w:sz w:val="24"/>
          <w:u w:val="single"/>
        </w:rPr>
        <w:t xml:space="preserve">           （公章）      </w:t>
      </w:r>
    </w:p>
    <w:p>
      <w:pPr>
        <w:spacing w:line="360" w:lineRule="auto"/>
        <w:ind w:firstLine="422"/>
        <w:rPr>
          <w:rFonts w:ascii="宋体" w:hAnsi="宋体" w:eastAsia="宋体" w:cs="宋体"/>
          <w:bCs/>
          <w:sz w:val="24"/>
        </w:rPr>
      </w:pPr>
    </w:p>
    <w:p>
      <w:pPr>
        <w:spacing w:line="360" w:lineRule="auto"/>
        <w:ind w:firstLine="422"/>
        <w:rPr>
          <w:rFonts w:ascii="宋体" w:hAnsi="宋体" w:eastAsia="宋体" w:cs="宋体"/>
          <w:bCs/>
          <w:sz w:val="24"/>
          <w:u w:val="single"/>
        </w:rPr>
      </w:pPr>
      <w:r>
        <w:rPr>
          <w:rFonts w:hint="eastAsia" w:ascii="宋体" w:hAnsi="宋体" w:eastAsia="宋体" w:cs="宋体"/>
          <w:bCs/>
          <w:sz w:val="24"/>
        </w:rPr>
        <w:t xml:space="preserve">                             法定代表人：</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u w:val="single"/>
        </w:rPr>
      </w:pPr>
    </w:p>
    <w:p>
      <w:pPr>
        <w:spacing w:line="360" w:lineRule="auto"/>
        <w:ind w:left="481" w:leftChars="229" w:firstLine="3417" w:firstLineChars="1424"/>
        <w:rPr>
          <w:rFonts w:ascii="宋体" w:hAnsi="宋体" w:eastAsia="宋体" w:cs="宋体"/>
          <w:sz w:val="24"/>
        </w:rPr>
      </w:pPr>
      <w:r>
        <w:rPr>
          <w:rFonts w:hint="eastAsia" w:ascii="宋体" w:hAnsi="宋体" w:eastAsia="宋体" w:cs="宋体"/>
          <w:bCs/>
          <w:sz w:val="24"/>
        </w:rPr>
        <w:t>被授权人：</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 （签名）      </w:t>
      </w:r>
    </w:p>
    <w:p>
      <w:pPr>
        <w:spacing w:line="360" w:lineRule="auto"/>
        <w:ind w:firstLine="422"/>
        <w:rPr>
          <w:rFonts w:ascii="宋体" w:hAnsi="宋体" w:eastAsia="宋体" w:cs="宋体"/>
          <w:bCs/>
          <w:sz w:val="24"/>
        </w:rPr>
      </w:pPr>
    </w:p>
    <w:p>
      <w:pPr>
        <w:spacing w:line="360" w:lineRule="auto"/>
        <w:ind w:firstLine="3840" w:firstLineChars="160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lang w:val="en-US" w:eastAsia="zh-CN"/>
        </w:rPr>
        <w:t xml:space="preserve">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rPr>
        <w:t>月</w:t>
      </w:r>
      <w:r>
        <w:rPr>
          <w:rFonts w:hint="eastAsia" w:ascii="宋体" w:hAnsi="宋体" w:eastAsia="宋体" w:cs="宋体"/>
          <w:sz w:val="24"/>
          <w:lang w:val="en-US" w:eastAsia="zh-CN"/>
        </w:rPr>
        <w:t xml:space="preserve">   </w:t>
      </w:r>
      <w:r>
        <w:rPr>
          <w:rFonts w:hint="eastAsia" w:ascii="宋体" w:hAnsi="宋体" w:eastAsia="宋体" w:cs="宋体"/>
          <w:sz w:val="24"/>
        </w:rPr>
        <w:t>日</w:t>
      </w:r>
    </w:p>
    <w:p>
      <w:pPr>
        <w:spacing w:line="360" w:lineRule="auto"/>
        <w:jc w:val="left"/>
        <w:rPr>
          <w:rFonts w:ascii="宋体" w:hAnsi="宋体" w:eastAsia="宋体" w:cs="宋体"/>
          <w:b/>
          <w:sz w:val="24"/>
        </w:rPr>
      </w:pPr>
      <w:r>
        <w:rPr>
          <w:rFonts w:hint="eastAsia" w:ascii="宋体" w:hAnsi="宋体" w:eastAsia="宋体" w:cs="宋体"/>
          <w:b/>
          <w:sz w:val="24"/>
        </w:rPr>
        <w:t>本页后需附：</w:t>
      </w:r>
    </w:p>
    <w:p>
      <w:pPr>
        <w:wordWrap w:val="0"/>
        <w:spacing w:line="360" w:lineRule="auto"/>
        <w:rPr>
          <w:rFonts w:hint="eastAsia" w:ascii="宋体" w:hAnsi="宋体" w:eastAsia="宋体" w:cs="宋体"/>
          <w:b/>
          <w:sz w:val="24"/>
          <w:lang w:eastAsia="zh-CN"/>
        </w:rPr>
      </w:pPr>
      <w:r>
        <w:rPr>
          <w:rFonts w:hint="eastAsia" w:ascii="宋体" w:hAnsi="宋体" w:eastAsia="宋体" w:cs="宋体"/>
          <w:b/>
          <w:sz w:val="24"/>
        </w:rPr>
        <w:t>服务能力：参选该项目的项目组人员简历（含相关专业学历（复印件）、相关证书（药品广告法、医药、计算机程序相关）技能证书（复印件）以及工作经验（在搜索引擎公司的工作经历为优）</w:t>
      </w:r>
      <w:r>
        <w:rPr>
          <w:rFonts w:hint="eastAsia" w:ascii="宋体" w:hAnsi="宋体" w:eastAsia="宋体" w:cs="宋体"/>
          <w:b/>
          <w:sz w:val="24"/>
          <w:lang w:eastAsia="zh-CN"/>
        </w:rPr>
        <w:t>。</w:t>
      </w:r>
    </w:p>
    <w:p>
      <w:pPr>
        <w:wordWrap w:val="0"/>
        <w:spacing w:line="360" w:lineRule="auto"/>
        <w:rPr>
          <w:rFonts w:hint="eastAsia" w:ascii="宋体" w:hAnsi="宋体" w:eastAsia="宋体" w:cs="宋体"/>
          <w:b/>
          <w:sz w:val="24"/>
        </w:rPr>
        <w:sectPr>
          <w:footerReference r:id="rId3" w:type="default"/>
          <w:pgSz w:w="11906" w:h="16838"/>
          <w:pgMar w:top="1440" w:right="1800" w:bottom="1440" w:left="1800" w:header="851" w:footer="992" w:gutter="0"/>
          <w:cols w:space="425" w:num="1"/>
          <w:docGrid w:type="lines" w:linePitch="312" w:charSpace="0"/>
        </w:sectPr>
      </w:pPr>
      <w:r>
        <w:rPr>
          <w:rFonts w:hint="eastAsia" w:ascii="宋体" w:hAnsi="宋体" w:eastAsia="宋体" w:cs="宋体"/>
          <w:b/>
          <w:sz w:val="24"/>
        </w:rPr>
        <w:t>(本页后附件材料每单份盖章，材料缺漏视为项目作废)</w:t>
      </w:r>
    </w:p>
    <w:p>
      <w:pPr>
        <w:spacing w:line="360" w:lineRule="auto"/>
        <w:rPr>
          <w:rFonts w:hint="eastAsia" w:ascii="宋体" w:hAnsi="宋体" w:eastAsia="宋体" w:cs="宋体"/>
          <w:szCs w:val="21"/>
        </w:rPr>
      </w:pPr>
      <w:r>
        <w:rPr>
          <w:rFonts w:hint="eastAsia" w:ascii="宋体" w:hAnsi="宋体" w:eastAsia="宋体" w:cs="宋体"/>
          <w:szCs w:val="21"/>
        </w:rPr>
        <w:t>格式</w:t>
      </w:r>
      <w:r>
        <w:rPr>
          <w:rFonts w:hint="eastAsia" w:ascii="宋体" w:hAnsi="宋体" w:eastAsia="宋体" w:cs="宋体"/>
          <w:szCs w:val="21"/>
          <w:lang w:val="en-US" w:eastAsia="zh-CN"/>
        </w:rPr>
        <w:t>5</w:t>
      </w:r>
      <w:r>
        <w:rPr>
          <w:rFonts w:hint="eastAsia" w:ascii="宋体" w:hAnsi="宋体" w:eastAsia="宋体" w:cs="宋体"/>
          <w:szCs w:val="21"/>
        </w:rPr>
        <w:t>：</w:t>
      </w: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rPr>
          <w:rFonts w:hint="eastAsia" w:ascii="宋体" w:hAnsi="宋体" w:eastAsia="宋体" w:cs="宋体"/>
          <w:szCs w:val="21"/>
        </w:rPr>
      </w:pPr>
    </w:p>
    <w:p>
      <w:pPr>
        <w:spacing w:line="360" w:lineRule="auto"/>
        <w:jc w:val="center"/>
        <w:rPr>
          <w:rFonts w:hint="eastAsia" w:ascii="宋体" w:hAnsi="宋体" w:eastAsia="宋体" w:cs="宋体"/>
          <w:b/>
          <w:sz w:val="84"/>
          <w:szCs w:val="84"/>
          <w:lang w:val="en-US" w:eastAsia="zh-CN"/>
        </w:rPr>
      </w:pPr>
      <w:r>
        <w:rPr>
          <w:rFonts w:hint="eastAsia" w:ascii="宋体" w:hAnsi="宋体" w:eastAsia="宋体" w:cs="宋体"/>
          <w:b/>
          <w:sz w:val="84"/>
          <w:szCs w:val="84"/>
          <w:lang w:val="en-US" w:eastAsia="zh-CN"/>
        </w:rPr>
        <w:t>项</w:t>
      </w:r>
    </w:p>
    <w:p>
      <w:pPr>
        <w:spacing w:line="360" w:lineRule="auto"/>
        <w:jc w:val="center"/>
        <w:rPr>
          <w:rFonts w:hint="eastAsia" w:ascii="宋体" w:hAnsi="宋体" w:eastAsia="宋体" w:cs="宋体"/>
          <w:b/>
          <w:sz w:val="84"/>
          <w:szCs w:val="84"/>
          <w:lang w:val="en-US" w:eastAsia="zh-CN"/>
        </w:rPr>
      </w:pPr>
      <w:r>
        <w:rPr>
          <w:rFonts w:hint="eastAsia" w:ascii="宋体" w:hAnsi="宋体" w:eastAsia="宋体" w:cs="宋体"/>
          <w:b/>
          <w:sz w:val="84"/>
          <w:szCs w:val="84"/>
          <w:lang w:val="en-US" w:eastAsia="zh-CN"/>
        </w:rPr>
        <w:t>目</w:t>
      </w:r>
    </w:p>
    <w:p>
      <w:pPr>
        <w:spacing w:line="360" w:lineRule="auto"/>
        <w:jc w:val="center"/>
        <w:rPr>
          <w:rFonts w:hint="eastAsia" w:ascii="宋体" w:hAnsi="宋体" w:eastAsia="宋体" w:cs="宋体"/>
          <w:b/>
          <w:sz w:val="84"/>
          <w:szCs w:val="84"/>
          <w:lang w:val="en-US" w:eastAsia="zh-CN"/>
        </w:rPr>
      </w:pPr>
      <w:r>
        <w:rPr>
          <w:rFonts w:hint="eastAsia" w:ascii="宋体" w:hAnsi="宋体" w:eastAsia="宋体" w:cs="宋体"/>
          <w:b/>
          <w:sz w:val="84"/>
          <w:szCs w:val="84"/>
          <w:lang w:val="en-US" w:eastAsia="zh-CN"/>
        </w:rPr>
        <w:t>经</w:t>
      </w:r>
    </w:p>
    <w:p>
      <w:pPr>
        <w:wordWrap w:val="0"/>
        <w:spacing w:line="360" w:lineRule="auto"/>
        <w:jc w:val="center"/>
        <w:rPr>
          <w:rFonts w:hint="eastAsia" w:ascii="宋体" w:hAnsi="宋体" w:eastAsia="宋体" w:cs="宋体"/>
          <w:b/>
          <w:sz w:val="84"/>
          <w:szCs w:val="84"/>
          <w:lang w:val="en-US" w:eastAsia="zh-CN"/>
        </w:rPr>
      </w:pPr>
      <w:r>
        <w:rPr>
          <w:rFonts w:hint="eastAsia" w:ascii="宋体" w:hAnsi="宋体" w:eastAsia="宋体" w:cs="宋体"/>
          <w:b/>
          <w:sz w:val="84"/>
          <w:szCs w:val="84"/>
          <w:lang w:val="en-US" w:eastAsia="zh-CN"/>
        </w:rPr>
        <w:t>验</w:t>
      </w:r>
    </w:p>
    <w:p>
      <w:pPr>
        <w:wordWrap w:val="0"/>
        <w:spacing w:line="360" w:lineRule="auto"/>
        <w:jc w:val="center"/>
        <w:rPr>
          <w:rFonts w:hint="eastAsia" w:ascii="宋体" w:hAnsi="宋体" w:eastAsia="宋体" w:cs="宋体"/>
          <w:b/>
          <w:sz w:val="48"/>
          <w:szCs w:val="48"/>
          <w:lang w:val="en-US" w:eastAsia="zh-CN"/>
        </w:rPr>
      </w:pPr>
    </w:p>
    <w:p>
      <w:pPr>
        <w:wordWrap w:val="0"/>
        <w:spacing w:line="360" w:lineRule="auto"/>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（封面）</w:t>
      </w:r>
    </w:p>
    <w:p>
      <w:pPr>
        <w:wordWrap w:val="0"/>
        <w:spacing w:line="360" w:lineRule="auto"/>
        <w:jc w:val="both"/>
        <w:rPr>
          <w:rFonts w:hint="eastAsia" w:ascii="宋体" w:hAnsi="宋体" w:eastAsia="宋体" w:cs="宋体"/>
          <w:b/>
          <w:sz w:val="28"/>
          <w:szCs w:val="28"/>
          <w:lang w:val="en-US" w:eastAsia="zh-CN"/>
        </w:rPr>
        <w:sectPr>
          <w:pgSz w:w="11906" w:h="16838"/>
          <w:pgMar w:top="1440" w:right="1800" w:bottom="1440" w:left="1800" w:header="851" w:footer="992" w:gutter="0"/>
          <w:cols w:space="425" w:num="1"/>
          <w:docGrid w:type="lines" w:linePitch="312" w:charSpace="0"/>
        </w:sectPr>
      </w:pPr>
    </w:p>
    <w:p>
      <w:pPr>
        <w:spacing w:line="360" w:lineRule="auto"/>
        <w:rPr>
          <w:rFonts w:ascii="宋体" w:hAnsi="宋体" w:eastAsia="宋体" w:cs="宋体"/>
          <w:szCs w:val="21"/>
        </w:rPr>
      </w:pPr>
      <w:r>
        <w:rPr>
          <w:rFonts w:hint="eastAsia" w:ascii="宋体" w:hAnsi="宋体" w:eastAsia="宋体" w:cs="宋体"/>
          <w:szCs w:val="21"/>
        </w:rPr>
        <w:t>格式</w:t>
      </w:r>
      <w:r>
        <w:rPr>
          <w:rFonts w:hint="eastAsia" w:ascii="宋体" w:hAnsi="宋体" w:eastAsia="宋体" w:cs="宋体"/>
          <w:szCs w:val="21"/>
          <w:lang w:val="en-US" w:eastAsia="zh-CN"/>
        </w:rPr>
        <w:t>6</w:t>
      </w:r>
      <w:r>
        <w:rPr>
          <w:rFonts w:hint="eastAsia" w:ascii="宋体" w:hAnsi="宋体" w:eastAsia="宋体" w:cs="宋体"/>
          <w:szCs w:val="21"/>
        </w:rPr>
        <w:t>：</w:t>
      </w:r>
    </w:p>
    <w:p>
      <w:pPr>
        <w:pStyle w:val="66"/>
        <w:spacing w:after="120" w:line="360" w:lineRule="auto"/>
        <w:rPr>
          <w:rFonts w:hint="eastAsia" w:ascii="宋体" w:hAnsi="宋体" w:eastAsia="宋体" w:cs="宋体"/>
          <w:b/>
          <w:bCs w:val="0"/>
          <w:kern w:val="1"/>
          <w:sz w:val="32"/>
          <w:szCs w:val="32"/>
        </w:rPr>
      </w:pPr>
      <w:r>
        <w:rPr>
          <w:rFonts w:hint="eastAsia" w:ascii="宋体" w:hAnsi="宋体" w:eastAsia="宋体" w:cs="宋体"/>
          <w:b/>
          <w:bCs w:val="0"/>
          <w:kern w:val="1"/>
          <w:sz w:val="32"/>
          <w:szCs w:val="32"/>
        </w:rPr>
        <w:t>参选报价书</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致：漳州片仔癀药业股份有限公司 </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1、我方已搜索引擎优化（SEO：Search Engine Optimization）项目比选文件（包括补充通知及附件）的全部内容，我方愿意以人民币(大写)</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w:t>
      </w:r>
      <w:r>
        <w:rPr>
          <w:rFonts w:hint="eastAsia" w:ascii="宋体" w:hAnsi="宋体" w:eastAsia="宋体" w:cs="宋体"/>
          <w:bCs/>
          <w:sz w:val="24"/>
          <w:szCs w:val="24"/>
          <w:lang w:val="en-US" w:eastAsia="zh-CN"/>
        </w:rPr>
        <w:t>（含税）</w:t>
      </w:r>
      <w:r>
        <w:rPr>
          <w:rFonts w:hint="eastAsia" w:ascii="宋体" w:hAnsi="宋体" w:eastAsia="宋体" w:cs="宋体"/>
          <w:bCs/>
          <w:sz w:val="24"/>
          <w:szCs w:val="24"/>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元）作为参选报价，按比选文件的要求完成规定的全部工作内容，并承担相关责任。</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2、我方提交的参选文件在比选截止时间后的40天及其延长期（如果有）内有效，在此期间内被你方接受的上述文件对我方具有约束力。我方保证在参选文件有效期内不撤回参选文件。</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3、若我方成为合同候选人：</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（1）我方保证在收到你方的通知书后，按比选文件规定的期限，及时签订合同或派代表前往进行合作沟通。</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（2）我方保证在合同规定的期限内完成合同规定的全部工作。</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4、我方完全理解你方不保证比选报价最低的参选人中选。</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5、我方保证将按本次比选文件的规定履行责任和义务。</w:t>
      </w: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 xml:space="preserve">6、所有与本次比选文件有关的正式通信请函送： </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p>
    <w:p>
      <w:pPr>
        <w:spacing w:line="360" w:lineRule="auto"/>
        <w:jc w:val="right"/>
        <w:rPr>
          <w:rFonts w:hint="eastAsia" w:ascii="宋体" w:hAnsi="宋体" w:cs="宋体"/>
          <w:bCs/>
          <w:sz w:val="24"/>
          <w:szCs w:val="24"/>
          <w:u w:val="single"/>
        </w:rPr>
      </w:pPr>
      <w:r>
        <w:rPr>
          <w:rFonts w:hint="eastAsia" w:ascii="宋体" w:hAnsi="宋体" w:cs="宋体"/>
          <w:bCs/>
          <w:sz w:val="24"/>
          <w:szCs w:val="24"/>
        </w:rPr>
        <w:t>参选公司：</w:t>
      </w:r>
      <w:r>
        <w:rPr>
          <w:rFonts w:hint="eastAsia" w:ascii="宋体" w:hAnsi="宋体" w:cs="宋体"/>
          <w:bCs/>
          <w:sz w:val="24"/>
          <w:szCs w:val="24"/>
          <w:u w:val="single"/>
        </w:rPr>
        <w:t xml:space="preserve">           （公章）         </w:t>
      </w:r>
    </w:p>
    <w:p>
      <w:pPr>
        <w:widowControl/>
        <w:spacing w:line="360" w:lineRule="auto"/>
        <w:ind w:firstLine="420"/>
        <w:jc w:val="right"/>
        <w:rPr>
          <w:rFonts w:hint="eastAsia" w:ascii="宋体" w:hAnsi="宋体" w:cs="宋体"/>
          <w:bCs/>
          <w:sz w:val="24"/>
          <w:szCs w:val="24"/>
        </w:rPr>
      </w:pPr>
      <w:r>
        <w:rPr>
          <w:rFonts w:hint="eastAsia" w:ascii="宋体" w:hAnsi="宋体" w:cs="宋体"/>
          <w:bCs/>
          <w:sz w:val="24"/>
          <w:szCs w:val="24"/>
        </w:rPr>
        <w:t xml:space="preserve">                                                 </w:t>
      </w:r>
    </w:p>
    <w:p>
      <w:pPr>
        <w:spacing w:line="360" w:lineRule="auto"/>
        <w:jc w:val="right"/>
        <w:rPr>
          <w:rFonts w:hint="eastAsia" w:ascii="宋体" w:hAnsi="宋体" w:cs="宋体"/>
          <w:bCs/>
          <w:sz w:val="24"/>
          <w:szCs w:val="24"/>
        </w:rPr>
      </w:pPr>
      <w:r>
        <w:rPr>
          <w:rFonts w:hint="eastAsia" w:ascii="宋体" w:hAnsi="宋体" w:cs="宋体"/>
          <w:bCs/>
          <w:sz w:val="24"/>
          <w:szCs w:val="24"/>
        </w:rPr>
        <w:t>法定代表人（或被授权人）：</w:t>
      </w:r>
      <w:r>
        <w:rPr>
          <w:rFonts w:hint="eastAsia" w:ascii="宋体" w:hAnsi="宋体" w:cs="宋体"/>
          <w:bCs/>
          <w:sz w:val="24"/>
          <w:szCs w:val="24"/>
          <w:u w:val="single"/>
        </w:rPr>
        <w:t xml:space="preserve">   （签名）     </w:t>
      </w:r>
    </w:p>
    <w:p>
      <w:pPr>
        <w:spacing w:line="360" w:lineRule="auto"/>
        <w:jc w:val="right"/>
        <w:rPr>
          <w:rFonts w:hint="eastAsia" w:ascii="宋体" w:hAnsi="宋体" w:cs="宋体"/>
          <w:sz w:val="24"/>
          <w:szCs w:val="24"/>
        </w:rPr>
        <w:sectPr>
          <w:pgSz w:w="11906" w:h="16838"/>
          <w:pgMar w:top="1440" w:right="1800" w:bottom="1440" w:left="1800" w:header="851" w:footer="992" w:gutter="0"/>
          <w:cols w:space="425" w:num="1"/>
          <w:docGrid w:type="lines" w:linePitch="312" w:charSpace="0"/>
        </w:sectPr>
      </w:pP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rFonts w:ascii="宋体" w:hAnsi="宋体" w:eastAsia="宋体" w:cs="宋体"/>
          <w:szCs w:val="21"/>
        </w:rPr>
      </w:pPr>
      <w:r>
        <w:rPr>
          <w:rFonts w:hint="eastAsia" w:ascii="宋体" w:hAnsi="宋体" w:eastAsia="宋体" w:cs="宋体"/>
          <w:szCs w:val="21"/>
        </w:rPr>
        <w:t>格式</w:t>
      </w:r>
      <w:r>
        <w:rPr>
          <w:rFonts w:hint="eastAsia" w:ascii="宋体" w:hAnsi="宋体" w:eastAsia="宋体" w:cs="宋体"/>
          <w:szCs w:val="21"/>
          <w:lang w:val="en-US" w:eastAsia="zh-CN"/>
        </w:rPr>
        <w:t>7</w:t>
      </w:r>
      <w:r>
        <w:rPr>
          <w:rFonts w:hint="eastAsia" w:ascii="宋体" w:hAnsi="宋体" w:eastAsia="宋体" w:cs="宋体"/>
          <w:szCs w:val="21"/>
        </w:rPr>
        <w:t>：</w:t>
      </w:r>
    </w:p>
    <w:p>
      <w:pPr>
        <w:spacing w:line="360" w:lineRule="auto"/>
        <w:jc w:val="center"/>
        <w:rPr>
          <w:rFonts w:hint="eastAsia" w:ascii="宋体" w:hAnsi="宋体" w:cs="宋体"/>
          <w:b/>
          <w:bCs/>
          <w:sz w:val="36"/>
          <w:szCs w:val="36"/>
          <w:vertAlign w:val="baseline"/>
        </w:rPr>
      </w:pPr>
      <w:r>
        <w:rPr>
          <w:rFonts w:hint="eastAsia" w:ascii="宋体" w:hAnsi="宋体" w:eastAsia="宋体" w:cs="宋体"/>
          <w:b/>
          <w:bCs/>
          <w:kern w:val="1"/>
          <w:sz w:val="36"/>
          <w:szCs w:val="36"/>
        </w:rPr>
        <w:t>参选报价</w:t>
      </w:r>
      <w:r>
        <w:rPr>
          <w:rFonts w:hint="eastAsia" w:ascii="宋体" w:hAnsi="宋体" w:eastAsia="宋体" w:cs="宋体"/>
          <w:b/>
          <w:bCs/>
          <w:kern w:val="1"/>
          <w:sz w:val="36"/>
          <w:szCs w:val="36"/>
          <w:lang w:val="en-US" w:eastAsia="zh-CN"/>
        </w:rPr>
        <w:t>细项</w:t>
      </w:r>
    </w:p>
    <w:tbl>
      <w:tblPr>
        <w:tblStyle w:val="26"/>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639"/>
        <w:gridCol w:w="4301"/>
        <w:gridCol w:w="2940"/>
        <w:gridCol w:w="2099"/>
        <w:gridCol w:w="2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pPr>
              <w:spacing w:line="360" w:lineRule="auto"/>
              <w:jc w:val="center"/>
              <w:rPr>
                <w:rFonts w:hint="eastAsia" w:ascii="宋体" w:hAnsi="宋体" w:cs="宋体" w:eastAsiaTheme="minorEastAsia"/>
                <w:b/>
                <w:bCs/>
                <w:sz w:val="28"/>
                <w:szCs w:val="28"/>
                <w:vertAlign w:val="baseline"/>
                <w:lang w:val="en-US" w:eastAsia="zh-CN"/>
              </w:rPr>
            </w:pPr>
            <w:r>
              <w:rPr>
                <w:rFonts w:hint="eastAsia" w:ascii="宋体" w:hAnsi="宋体" w:cs="宋体"/>
                <w:b/>
                <w:bCs/>
                <w:sz w:val="28"/>
                <w:szCs w:val="28"/>
                <w:vertAlign w:val="baseline"/>
                <w:lang w:val="en-US" w:eastAsia="zh-CN"/>
              </w:rPr>
              <w:t>序号</w:t>
            </w:r>
          </w:p>
        </w:tc>
        <w:tc>
          <w:tcPr>
            <w:tcW w:w="1639" w:type="dxa"/>
          </w:tcPr>
          <w:p>
            <w:pPr>
              <w:spacing w:line="360" w:lineRule="auto"/>
              <w:jc w:val="center"/>
              <w:rPr>
                <w:rFonts w:hint="eastAsia" w:ascii="宋体" w:hAnsi="宋体" w:cs="宋体" w:eastAsiaTheme="minorEastAsia"/>
                <w:b/>
                <w:bCs/>
                <w:sz w:val="28"/>
                <w:szCs w:val="28"/>
                <w:vertAlign w:val="baseline"/>
                <w:lang w:val="en-US" w:eastAsia="zh-CN"/>
              </w:rPr>
            </w:pPr>
            <w:r>
              <w:rPr>
                <w:rFonts w:hint="eastAsia" w:ascii="宋体" w:hAnsi="宋体" w:cs="宋体"/>
                <w:b/>
                <w:bCs/>
                <w:sz w:val="28"/>
                <w:szCs w:val="28"/>
                <w:vertAlign w:val="baseline"/>
                <w:lang w:val="en-US" w:eastAsia="zh-CN"/>
              </w:rPr>
              <w:t>类别</w:t>
            </w:r>
          </w:p>
        </w:tc>
        <w:tc>
          <w:tcPr>
            <w:tcW w:w="4301" w:type="dxa"/>
          </w:tcPr>
          <w:p>
            <w:pPr>
              <w:spacing w:line="360" w:lineRule="auto"/>
              <w:jc w:val="center"/>
              <w:rPr>
                <w:rFonts w:hint="eastAsia" w:ascii="宋体" w:hAnsi="宋体" w:cs="宋体" w:eastAsiaTheme="minorEastAsia"/>
                <w:b/>
                <w:bCs/>
                <w:sz w:val="28"/>
                <w:szCs w:val="28"/>
                <w:vertAlign w:val="baseline"/>
                <w:lang w:val="en-US" w:eastAsia="zh-CN"/>
              </w:rPr>
            </w:pPr>
            <w:r>
              <w:rPr>
                <w:rFonts w:hint="eastAsia" w:ascii="宋体" w:hAnsi="宋体" w:cs="宋体"/>
                <w:b/>
                <w:bCs/>
                <w:sz w:val="28"/>
                <w:szCs w:val="28"/>
                <w:vertAlign w:val="baseline"/>
                <w:lang w:val="en-US" w:eastAsia="zh-CN"/>
              </w:rPr>
              <w:t>服务内容</w:t>
            </w:r>
          </w:p>
        </w:tc>
        <w:tc>
          <w:tcPr>
            <w:tcW w:w="2940" w:type="dxa"/>
          </w:tcPr>
          <w:p>
            <w:pPr>
              <w:spacing w:line="360" w:lineRule="auto"/>
              <w:jc w:val="center"/>
              <w:rPr>
                <w:rFonts w:hint="eastAsia" w:ascii="宋体" w:hAnsi="宋体" w:cs="宋体" w:eastAsiaTheme="minorEastAsia"/>
                <w:b/>
                <w:bCs/>
                <w:sz w:val="28"/>
                <w:szCs w:val="28"/>
                <w:vertAlign w:val="baseline"/>
                <w:lang w:val="en-US" w:eastAsia="zh-CN"/>
              </w:rPr>
            </w:pPr>
            <w:r>
              <w:rPr>
                <w:rFonts w:hint="eastAsia" w:ascii="宋体" w:hAnsi="宋体" w:cs="宋体"/>
                <w:b/>
                <w:bCs/>
                <w:sz w:val="28"/>
                <w:szCs w:val="28"/>
                <w:vertAlign w:val="baseline"/>
                <w:lang w:val="en-US" w:eastAsia="zh-CN"/>
              </w:rPr>
              <w:t>服务描述</w:t>
            </w:r>
          </w:p>
        </w:tc>
        <w:tc>
          <w:tcPr>
            <w:tcW w:w="2099" w:type="dxa"/>
          </w:tcPr>
          <w:p>
            <w:pPr>
              <w:spacing w:line="360" w:lineRule="auto"/>
              <w:jc w:val="center"/>
              <w:rPr>
                <w:rFonts w:hint="eastAsia" w:ascii="宋体" w:hAnsi="宋体" w:cs="宋体" w:eastAsiaTheme="minorEastAsia"/>
                <w:b/>
                <w:bCs/>
                <w:sz w:val="28"/>
                <w:szCs w:val="28"/>
                <w:vertAlign w:val="baseline"/>
                <w:lang w:val="en-US" w:eastAsia="zh-CN"/>
              </w:rPr>
            </w:pPr>
            <w:r>
              <w:rPr>
                <w:rFonts w:hint="eastAsia" w:ascii="宋体" w:hAnsi="宋体" w:cs="宋体"/>
                <w:b/>
                <w:bCs/>
                <w:sz w:val="28"/>
                <w:szCs w:val="28"/>
                <w:vertAlign w:val="baseline"/>
                <w:lang w:val="en-US" w:eastAsia="zh-CN"/>
              </w:rPr>
              <w:t>数量</w:t>
            </w:r>
          </w:p>
        </w:tc>
        <w:tc>
          <w:tcPr>
            <w:tcW w:w="2363" w:type="dxa"/>
          </w:tcPr>
          <w:p>
            <w:pPr>
              <w:spacing w:line="360" w:lineRule="auto"/>
              <w:jc w:val="center"/>
              <w:rPr>
                <w:rFonts w:hint="eastAsia" w:ascii="宋体" w:hAnsi="宋体" w:cs="宋体" w:eastAsiaTheme="minorEastAsia"/>
                <w:b/>
                <w:bCs/>
                <w:sz w:val="28"/>
                <w:szCs w:val="28"/>
                <w:vertAlign w:val="baseline"/>
                <w:lang w:val="en-US" w:eastAsia="zh-CN"/>
              </w:rPr>
            </w:pPr>
            <w:r>
              <w:rPr>
                <w:rFonts w:hint="eastAsia" w:ascii="宋体" w:hAnsi="宋体" w:cs="宋体"/>
                <w:b/>
                <w:bCs/>
                <w:sz w:val="28"/>
                <w:szCs w:val="28"/>
                <w:vertAlign w:val="baseline"/>
                <w:lang w:val="en-US" w:eastAsia="zh-CN"/>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32" w:type="dxa"/>
            <w:vMerge w:val="restart"/>
            <w:vAlign w:val="center"/>
          </w:tcPr>
          <w:p>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1</w:t>
            </w:r>
          </w:p>
        </w:tc>
        <w:tc>
          <w:tcPr>
            <w:tcW w:w="1639" w:type="dxa"/>
            <w:vMerge w:val="restart"/>
            <w:vAlign w:val="center"/>
          </w:tcPr>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1"/>
                <w:sz w:val="21"/>
                <w:szCs w:val="21"/>
                <w:lang w:val="en-US" w:eastAsia="zh-CN"/>
              </w:rPr>
              <w:t>公司网站</w:t>
            </w:r>
          </w:p>
        </w:tc>
        <w:tc>
          <w:tcPr>
            <w:tcW w:w="4301" w:type="dxa"/>
            <w:vAlign w:val="center"/>
          </w:tcPr>
          <w:p>
            <w:pPr>
              <w:jc w:val="center"/>
              <w:rPr>
                <w:rFonts w:hint="eastAsia" w:asciiTheme="minorEastAsia" w:hAnsiTheme="minorEastAsia" w:eastAsiaTheme="minorEastAsia" w:cstheme="minorEastAsia"/>
                <w:b w:val="0"/>
                <w:bCs w:val="0"/>
                <w:kern w:val="1"/>
                <w:sz w:val="21"/>
                <w:szCs w:val="21"/>
                <w:lang w:val="en-US" w:eastAsia="zh-CN"/>
              </w:rPr>
            </w:pPr>
            <w:r>
              <w:rPr>
                <w:rFonts w:hint="eastAsia" w:asciiTheme="minorEastAsia" w:hAnsiTheme="minorEastAsia" w:eastAsiaTheme="minorEastAsia" w:cstheme="minorEastAsia"/>
                <w:b w:val="0"/>
                <w:bCs w:val="0"/>
                <w:kern w:val="1"/>
                <w:sz w:val="21"/>
                <w:szCs w:val="21"/>
                <w:lang w:val="en-US" w:eastAsia="zh-CN"/>
              </w:rPr>
              <w:t>研究各搜索引擎算法，真实权重提升</w:t>
            </w:r>
          </w:p>
        </w:tc>
        <w:tc>
          <w:tcPr>
            <w:tcW w:w="2940"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百度、360（PC+移动端）</w:t>
            </w:r>
          </w:p>
        </w:tc>
        <w:tc>
          <w:tcPr>
            <w:tcW w:w="209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全年</w:t>
            </w:r>
          </w:p>
        </w:tc>
        <w:tc>
          <w:tcPr>
            <w:tcW w:w="2363" w:type="dxa"/>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832" w:type="dxa"/>
            <w:vMerge w:val="continue"/>
            <w:vAlign w:val="center"/>
          </w:tcPr>
          <w:p>
            <w:pPr>
              <w:jc w:val="center"/>
              <w:rPr>
                <w:rFonts w:hint="eastAsia" w:asciiTheme="minorEastAsia" w:hAnsiTheme="minorEastAsia" w:eastAsiaTheme="minorEastAsia" w:cstheme="minorEastAsia"/>
                <w:b/>
                <w:bCs/>
                <w:sz w:val="21"/>
                <w:szCs w:val="21"/>
              </w:rPr>
            </w:pPr>
          </w:p>
        </w:tc>
        <w:tc>
          <w:tcPr>
            <w:tcW w:w="1639" w:type="dxa"/>
            <w:vMerge w:val="continue"/>
            <w:vAlign w:val="center"/>
          </w:tcPr>
          <w:p>
            <w:pPr>
              <w:jc w:val="center"/>
              <w:rPr>
                <w:rFonts w:hint="eastAsia" w:asciiTheme="minorEastAsia" w:hAnsiTheme="minorEastAsia" w:eastAsiaTheme="minorEastAsia" w:cstheme="minorEastAsia"/>
                <w:b/>
                <w:bCs/>
                <w:sz w:val="21"/>
                <w:szCs w:val="21"/>
              </w:rPr>
            </w:pPr>
          </w:p>
        </w:tc>
        <w:tc>
          <w:tcPr>
            <w:tcW w:w="4301" w:type="dxa"/>
            <w:vAlign w:val="center"/>
          </w:tcPr>
          <w:p>
            <w:pPr>
              <w:jc w:val="center"/>
              <w:rPr>
                <w:rFonts w:hint="eastAsia" w:asciiTheme="minorEastAsia" w:hAnsiTheme="minorEastAsia" w:eastAsiaTheme="minorEastAsia" w:cstheme="minorEastAsia"/>
                <w:b w:val="0"/>
                <w:bCs w:val="0"/>
                <w:kern w:val="1"/>
                <w:sz w:val="21"/>
                <w:szCs w:val="21"/>
                <w:lang w:val="en-US" w:eastAsia="zh-CN"/>
              </w:rPr>
            </w:pPr>
            <w:r>
              <w:rPr>
                <w:rFonts w:hint="eastAsia" w:asciiTheme="minorEastAsia" w:hAnsiTheme="minorEastAsia" w:eastAsiaTheme="minorEastAsia" w:cstheme="minorEastAsia"/>
                <w:b w:val="0"/>
                <w:bCs w:val="0"/>
                <w:kern w:val="1"/>
                <w:sz w:val="21"/>
                <w:szCs w:val="21"/>
                <w:lang w:val="en-US" w:eastAsia="zh-CN"/>
              </w:rPr>
              <w:t>根据SEO监测提供官网运营策划方案（SEO方面）</w:t>
            </w:r>
          </w:p>
        </w:tc>
        <w:tc>
          <w:tcPr>
            <w:tcW w:w="2940" w:type="dxa"/>
            <w:vMerge w:val="continue"/>
            <w:vAlign w:val="center"/>
          </w:tcPr>
          <w:p>
            <w:pPr>
              <w:jc w:val="center"/>
              <w:rPr>
                <w:rFonts w:hint="eastAsia" w:asciiTheme="minorEastAsia" w:hAnsiTheme="minorEastAsia" w:eastAsiaTheme="minorEastAsia" w:cstheme="minorEastAsia"/>
                <w:sz w:val="21"/>
                <w:szCs w:val="21"/>
              </w:rPr>
            </w:pPr>
          </w:p>
        </w:tc>
        <w:tc>
          <w:tcPr>
            <w:tcW w:w="209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按季度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/年/4篇</w:t>
            </w:r>
          </w:p>
        </w:tc>
        <w:tc>
          <w:tcPr>
            <w:tcW w:w="2363" w:type="dxa"/>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832" w:type="dxa"/>
            <w:vMerge w:val="restart"/>
            <w:vAlign w:val="center"/>
          </w:tcPr>
          <w:p>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2</w:t>
            </w:r>
          </w:p>
        </w:tc>
        <w:tc>
          <w:tcPr>
            <w:tcW w:w="1639" w:type="dxa"/>
            <w:vMerge w:val="restart"/>
            <w:vAlign w:val="center"/>
          </w:tcPr>
          <w:p>
            <w:pPr>
              <w:jc w:val="center"/>
              <w:rPr>
                <w:rFonts w:hint="eastAsia" w:asciiTheme="minorEastAsia" w:hAnsiTheme="minorEastAsia" w:eastAsiaTheme="minorEastAsia" w:cstheme="minorEastAsia"/>
                <w:b/>
                <w:bCs/>
                <w:kern w:val="1"/>
                <w:sz w:val="21"/>
                <w:szCs w:val="21"/>
                <w:lang w:val="en-US" w:eastAsia="zh-CN"/>
              </w:rPr>
            </w:pPr>
            <w:r>
              <w:rPr>
                <w:rFonts w:hint="eastAsia" w:asciiTheme="minorEastAsia" w:hAnsiTheme="minorEastAsia" w:eastAsiaTheme="minorEastAsia" w:cstheme="minorEastAsia"/>
                <w:b/>
                <w:bCs/>
                <w:kern w:val="1"/>
                <w:sz w:val="21"/>
                <w:szCs w:val="21"/>
                <w:lang w:val="en-US" w:eastAsia="zh-CN"/>
              </w:rPr>
              <w:t>核心关键词</w:t>
            </w:r>
          </w:p>
          <w:p>
            <w:pPr>
              <w:jc w:val="center"/>
              <w:rPr>
                <w:rFonts w:hint="eastAsia" w:asciiTheme="minorEastAsia" w:hAnsiTheme="minorEastAsia" w:eastAsiaTheme="minorEastAsia" w:cstheme="minorEastAsia"/>
                <w:b/>
                <w:bCs/>
                <w:kern w:val="1"/>
                <w:sz w:val="21"/>
                <w:szCs w:val="21"/>
                <w:lang w:val="en-US" w:eastAsia="zh-CN"/>
              </w:rPr>
            </w:pPr>
            <w:r>
              <w:rPr>
                <w:rFonts w:hint="eastAsia" w:asciiTheme="minorEastAsia" w:hAnsiTheme="minorEastAsia" w:cstheme="minorEastAsia"/>
                <w:b/>
                <w:bCs/>
                <w:kern w:val="1"/>
                <w:sz w:val="21"/>
                <w:szCs w:val="21"/>
                <w:lang w:val="en-US" w:eastAsia="zh-CN"/>
              </w:rPr>
              <w:t>（十个）</w:t>
            </w:r>
          </w:p>
        </w:tc>
        <w:tc>
          <w:tcPr>
            <w:tcW w:w="4301"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
                <w:sz w:val="21"/>
                <w:szCs w:val="21"/>
                <w:lang w:val="en-US" w:eastAsia="zh-CN"/>
              </w:rPr>
              <w:t>根据关键词推动正面报道提高阅读排名，降低负面报道排名。</w:t>
            </w:r>
          </w:p>
        </w:tc>
        <w:tc>
          <w:tcPr>
            <w:tcW w:w="2940" w:type="dxa"/>
            <w:vMerge w:val="restart"/>
            <w:vAlign w:val="center"/>
          </w:tcPr>
          <w:p>
            <w:pPr>
              <w:jc w:val="center"/>
              <w:rPr>
                <w:rFonts w:hint="eastAsia"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百度、360（PC+移动端）对应关键词运营</w:t>
            </w:r>
          </w:p>
        </w:tc>
        <w:tc>
          <w:tcPr>
            <w:tcW w:w="2099"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全年</w:t>
            </w:r>
          </w:p>
        </w:tc>
        <w:tc>
          <w:tcPr>
            <w:tcW w:w="2363" w:type="dxa"/>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832" w:type="dxa"/>
            <w:vMerge w:val="continue"/>
            <w:vAlign w:val="center"/>
          </w:tcPr>
          <w:p>
            <w:pPr>
              <w:jc w:val="center"/>
              <w:rPr>
                <w:rFonts w:hint="eastAsia" w:asciiTheme="minorEastAsia" w:hAnsiTheme="minorEastAsia" w:eastAsiaTheme="minorEastAsia" w:cstheme="minorEastAsia"/>
                <w:b/>
                <w:bCs/>
                <w:sz w:val="21"/>
                <w:szCs w:val="21"/>
              </w:rPr>
            </w:pPr>
          </w:p>
        </w:tc>
        <w:tc>
          <w:tcPr>
            <w:tcW w:w="1639" w:type="dxa"/>
            <w:vMerge w:val="continue"/>
            <w:vAlign w:val="center"/>
          </w:tcPr>
          <w:p>
            <w:pPr>
              <w:jc w:val="center"/>
              <w:rPr>
                <w:rFonts w:hint="eastAsia" w:asciiTheme="minorEastAsia" w:hAnsiTheme="minorEastAsia" w:eastAsiaTheme="minorEastAsia" w:cstheme="minorEastAsia"/>
                <w:b/>
                <w:bCs/>
                <w:sz w:val="21"/>
                <w:szCs w:val="21"/>
              </w:rPr>
            </w:pPr>
          </w:p>
        </w:tc>
        <w:tc>
          <w:tcPr>
            <w:tcW w:w="4301"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
                <w:sz w:val="21"/>
                <w:szCs w:val="21"/>
                <w:lang w:val="en-US" w:eastAsia="zh-CN"/>
              </w:rPr>
              <w:t>关键词每个月在PC端/移动端搜索相关词置顶前十。</w:t>
            </w:r>
          </w:p>
        </w:tc>
        <w:tc>
          <w:tcPr>
            <w:tcW w:w="2940" w:type="dxa"/>
            <w:vMerge w:val="continue"/>
            <w:vAlign w:val="center"/>
          </w:tcPr>
          <w:p>
            <w:pPr>
              <w:jc w:val="center"/>
              <w:rPr>
                <w:rFonts w:hint="eastAsia" w:asciiTheme="minorEastAsia" w:hAnsiTheme="minorEastAsia" w:eastAsiaTheme="minorEastAsia" w:cstheme="minorEastAsia"/>
                <w:sz w:val="21"/>
                <w:szCs w:val="21"/>
              </w:rPr>
            </w:pPr>
          </w:p>
        </w:tc>
        <w:tc>
          <w:tcPr>
            <w:tcW w:w="2099" w:type="dxa"/>
            <w:vMerge w:val="continue"/>
            <w:vAlign w:val="center"/>
          </w:tcPr>
          <w:p>
            <w:pPr>
              <w:jc w:val="center"/>
              <w:rPr>
                <w:rFonts w:hint="eastAsia" w:asciiTheme="minorEastAsia" w:hAnsiTheme="minorEastAsia" w:eastAsiaTheme="minorEastAsia" w:cstheme="minorEastAsia"/>
                <w:sz w:val="21"/>
                <w:szCs w:val="21"/>
              </w:rPr>
            </w:pPr>
          </w:p>
        </w:tc>
        <w:tc>
          <w:tcPr>
            <w:tcW w:w="2363" w:type="dxa"/>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832" w:type="dxa"/>
            <w:vAlign w:val="center"/>
          </w:tcPr>
          <w:p>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3</w:t>
            </w:r>
          </w:p>
        </w:tc>
        <w:tc>
          <w:tcPr>
            <w:tcW w:w="1639" w:type="dxa"/>
            <w:vAlign w:val="center"/>
          </w:tcPr>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1"/>
                <w:sz w:val="21"/>
                <w:szCs w:val="21"/>
                <w:lang w:val="en-US" w:eastAsia="zh-CN"/>
              </w:rPr>
              <w:t>文案运营</w:t>
            </w:r>
          </w:p>
        </w:tc>
        <w:tc>
          <w:tcPr>
            <w:tcW w:w="4301" w:type="dxa"/>
            <w:vAlign w:val="center"/>
          </w:tcPr>
          <w:p>
            <w:pPr>
              <w:numPr>
                <w:ilvl w:val="-1"/>
                <w:numId w:val="0"/>
              </w:numPr>
              <w:spacing w:line="360" w:lineRule="auto"/>
              <w:contextualSpacing/>
              <w:rPr>
                <w:rFonts w:hint="eastAsia"/>
                <w:lang w:val="en-US" w:eastAsia="zh-CN"/>
              </w:rPr>
            </w:pPr>
            <w:r>
              <w:rPr>
                <w:rFonts w:hint="eastAsia"/>
                <w:lang w:val="en-US" w:eastAsia="zh-CN"/>
              </w:rPr>
              <w:t>对片仔癀正面文案报道进行媒体平台转发传播</w:t>
            </w:r>
          </w:p>
          <w:p>
            <w:pPr>
              <w:numPr>
                <w:ilvl w:val="-1"/>
                <w:numId w:val="0"/>
              </w:numPr>
              <w:spacing w:line="360" w:lineRule="auto"/>
              <w:contextualSpacing/>
              <w:rPr>
                <w:rFonts w:hint="eastAsia"/>
                <w:lang w:val="en-US" w:eastAsia="zh-CN"/>
              </w:rPr>
            </w:pPr>
            <w:r>
              <w:rPr>
                <w:rFonts w:hint="eastAsia"/>
                <w:lang w:val="en-US" w:eastAsia="zh-CN"/>
              </w:rPr>
              <w:t>①每年不低于</w:t>
            </w:r>
            <w:r>
              <w:rPr>
                <w:rFonts w:hint="eastAsia"/>
                <w:u w:val="single"/>
                <w:lang w:val="en-US" w:eastAsia="zh-CN"/>
              </w:rPr>
              <w:t>5000</w:t>
            </w:r>
            <w:r>
              <w:rPr>
                <w:rFonts w:hint="eastAsia"/>
                <w:lang w:val="en-US" w:eastAsia="zh-CN"/>
              </w:rPr>
              <w:t>篇，内容包括但不限于公司官网转载，公司官微转载，以及平时对接人提交软文。</w:t>
            </w:r>
          </w:p>
          <w:p>
            <w:pPr>
              <w:numPr>
                <w:ilvl w:val="-1"/>
                <w:numId w:val="0"/>
              </w:numPr>
              <w:spacing w:line="360" w:lineRule="auto"/>
              <w:contextualSpacing/>
              <w:rPr>
                <w:rFonts w:hint="eastAsia" w:asciiTheme="minorEastAsia" w:hAnsiTheme="minorEastAsia" w:eastAsiaTheme="minorEastAsia" w:cstheme="minorEastAsia"/>
                <w:sz w:val="21"/>
                <w:szCs w:val="21"/>
              </w:rPr>
            </w:pPr>
            <w:r>
              <w:rPr>
                <w:rFonts w:hint="eastAsia"/>
                <w:lang w:val="en-US" w:eastAsia="zh-CN"/>
              </w:rPr>
              <w:t>②要求转载平台要有直接访问、搜索引擎和外部链接，并且是大众常用平台，例如：包括但不限于新浪、凤凰、腾讯、今日头条等。</w:t>
            </w:r>
          </w:p>
        </w:tc>
        <w:tc>
          <w:tcPr>
            <w:tcW w:w="2940"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互联网</w:t>
            </w:r>
            <w:r>
              <w:rPr>
                <w:rFonts w:hint="eastAsia" w:asciiTheme="minorEastAsia" w:hAnsiTheme="minorEastAsia" w:cstheme="minorEastAsia"/>
                <w:sz w:val="21"/>
                <w:szCs w:val="21"/>
                <w:lang w:val="en-US" w:eastAsia="zh-CN"/>
              </w:rPr>
              <w:t>文化</w:t>
            </w:r>
            <w:r>
              <w:rPr>
                <w:rFonts w:hint="eastAsia" w:asciiTheme="minorEastAsia" w:hAnsiTheme="minorEastAsia" w:eastAsiaTheme="minorEastAsia" w:cstheme="minorEastAsia"/>
                <w:sz w:val="21"/>
                <w:szCs w:val="21"/>
                <w:lang w:val="en-US" w:eastAsia="zh-CN"/>
              </w:rPr>
              <w:t>优化运营</w:t>
            </w:r>
          </w:p>
        </w:tc>
        <w:tc>
          <w:tcPr>
            <w:tcW w:w="2099"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1"/>
                <w:sz w:val="21"/>
                <w:szCs w:val="21"/>
                <w:lang w:val="en-US" w:eastAsia="zh-CN"/>
              </w:rPr>
              <w:t>（一年</w:t>
            </w:r>
            <w:r>
              <w:rPr>
                <w:rFonts w:hint="eastAsia" w:asciiTheme="minorEastAsia" w:hAnsiTheme="minorEastAsia" w:cstheme="minorEastAsia"/>
                <w:kern w:val="1"/>
                <w:sz w:val="21"/>
                <w:szCs w:val="21"/>
                <w:lang w:val="en-US" w:eastAsia="zh-CN"/>
              </w:rPr>
              <w:t>5000</w:t>
            </w:r>
            <w:r>
              <w:rPr>
                <w:rFonts w:hint="eastAsia" w:asciiTheme="minorEastAsia" w:hAnsiTheme="minorEastAsia" w:eastAsiaTheme="minorEastAsia" w:cstheme="minorEastAsia"/>
                <w:kern w:val="1"/>
                <w:sz w:val="21"/>
                <w:szCs w:val="21"/>
                <w:lang w:val="en-US" w:eastAsia="zh-CN"/>
              </w:rPr>
              <w:t>篇）</w:t>
            </w:r>
          </w:p>
        </w:tc>
        <w:tc>
          <w:tcPr>
            <w:tcW w:w="2363" w:type="dxa"/>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32" w:type="dxa"/>
            <w:vMerge w:val="restart"/>
            <w:vAlign w:val="center"/>
          </w:tcPr>
          <w:p>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4</w:t>
            </w:r>
          </w:p>
        </w:tc>
        <w:tc>
          <w:tcPr>
            <w:tcW w:w="1639" w:type="dxa"/>
            <w:vMerge w:val="restart"/>
            <w:vAlign w:val="center"/>
          </w:tcPr>
          <w:p>
            <w:pPr>
              <w:jc w:val="center"/>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kern w:val="1"/>
                <w:sz w:val="21"/>
                <w:szCs w:val="21"/>
                <w:lang w:val="en-US" w:eastAsia="zh-CN"/>
              </w:rPr>
              <w:t>监测分析报告</w:t>
            </w:r>
          </w:p>
        </w:tc>
        <w:tc>
          <w:tcPr>
            <w:tcW w:w="4301"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kern w:val="1"/>
                <w:sz w:val="21"/>
                <w:szCs w:val="21"/>
                <w:lang w:val="en-US" w:eastAsia="zh-CN"/>
              </w:rPr>
              <w:t>每月数据图表</w:t>
            </w:r>
          </w:p>
        </w:tc>
        <w:tc>
          <w:tcPr>
            <w:tcW w:w="2940" w:type="dxa"/>
            <w:vAlign w:val="center"/>
          </w:tcPr>
          <w:p>
            <w:pPr>
              <w:jc w:val="center"/>
              <w:rPr>
                <w:rFonts w:hint="eastAsia" w:asciiTheme="minorEastAsia" w:hAnsiTheme="minorEastAsia" w:eastAsiaTheme="minorEastAsia" w:cstheme="minorEastAsia"/>
                <w:sz w:val="21"/>
                <w:szCs w:val="21"/>
              </w:rPr>
            </w:pPr>
          </w:p>
        </w:tc>
        <w:tc>
          <w:tcPr>
            <w:tcW w:w="2099" w:type="dxa"/>
            <w:vMerge w:val="restart"/>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12篇/年</w:t>
            </w:r>
          </w:p>
        </w:tc>
        <w:tc>
          <w:tcPr>
            <w:tcW w:w="2363" w:type="dxa"/>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832" w:type="dxa"/>
            <w:vMerge w:val="continue"/>
            <w:vAlign w:val="center"/>
          </w:tcPr>
          <w:p>
            <w:pPr>
              <w:jc w:val="center"/>
              <w:rPr>
                <w:rFonts w:hint="eastAsia" w:asciiTheme="minorEastAsia" w:hAnsiTheme="minorEastAsia" w:eastAsiaTheme="minorEastAsia" w:cstheme="minorEastAsia"/>
                <w:b/>
                <w:bCs/>
                <w:sz w:val="21"/>
                <w:szCs w:val="21"/>
              </w:rPr>
            </w:pPr>
          </w:p>
        </w:tc>
        <w:tc>
          <w:tcPr>
            <w:tcW w:w="1639" w:type="dxa"/>
            <w:vMerge w:val="continue"/>
            <w:vAlign w:val="center"/>
          </w:tcPr>
          <w:p>
            <w:pPr>
              <w:jc w:val="center"/>
              <w:rPr>
                <w:rFonts w:hint="eastAsia" w:asciiTheme="minorEastAsia" w:hAnsiTheme="minorEastAsia" w:eastAsiaTheme="minorEastAsia" w:cstheme="minorEastAsia"/>
                <w:b/>
                <w:bCs/>
                <w:sz w:val="21"/>
                <w:szCs w:val="21"/>
              </w:rPr>
            </w:pPr>
          </w:p>
        </w:tc>
        <w:tc>
          <w:tcPr>
            <w:tcW w:w="4301" w:type="dxa"/>
            <w:vAlign w:val="center"/>
          </w:tcPr>
          <w:p>
            <w:pPr>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val="0"/>
                <w:bCs w:val="0"/>
                <w:kern w:val="1"/>
                <w:sz w:val="21"/>
                <w:szCs w:val="21"/>
                <w:lang w:val="en-US" w:eastAsia="zh-CN"/>
              </w:rPr>
              <w:t>文字分析报告</w:t>
            </w:r>
          </w:p>
        </w:tc>
        <w:tc>
          <w:tcPr>
            <w:tcW w:w="2940" w:type="dxa"/>
            <w:vAlign w:val="center"/>
          </w:tcPr>
          <w:p>
            <w:pPr>
              <w:jc w:val="center"/>
              <w:rPr>
                <w:rFonts w:hint="eastAsia" w:asciiTheme="minorEastAsia" w:hAnsiTheme="minorEastAsia" w:eastAsiaTheme="minorEastAsia" w:cstheme="minorEastAsia"/>
                <w:sz w:val="21"/>
                <w:szCs w:val="21"/>
              </w:rPr>
            </w:pPr>
          </w:p>
        </w:tc>
        <w:tc>
          <w:tcPr>
            <w:tcW w:w="2099" w:type="dxa"/>
            <w:vMerge w:val="continue"/>
            <w:vAlign w:val="center"/>
          </w:tcPr>
          <w:p>
            <w:pPr>
              <w:jc w:val="center"/>
              <w:rPr>
                <w:rFonts w:hint="eastAsia" w:asciiTheme="minorEastAsia" w:hAnsiTheme="minorEastAsia" w:eastAsiaTheme="minorEastAsia" w:cstheme="minorEastAsia"/>
                <w:sz w:val="21"/>
                <w:szCs w:val="21"/>
              </w:rPr>
            </w:pPr>
          </w:p>
        </w:tc>
        <w:tc>
          <w:tcPr>
            <w:tcW w:w="2363" w:type="dxa"/>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1811" w:type="dxa"/>
            <w:gridSpan w:val="5"/>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cstheme="minorEastAsia"/>
                <w:b/>
                <w:bCs/>
                <w:sz w:val="21"/>
                <w:szCs w:val="21"/>
                <w:lang w:val="en-US" w:eastAsia="zh-CN"/>
              </w:rPr>
              <w:t>总价（含税）</w:t>
            </w:r>
          </w:p>
        </w:tc>
        <w:tc>
          <w:tcPr>
            <w:tcW w:w="2363" w:type="dxa"/>
            <w:vAlign w:val="center"/>
          </w:tcPr>
          <w:p>
            <w:pPr>
              <w:jc w:val="center"/>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832" w:type="dxa"/>
            <w:vAlign w:val="center"/>
          </w:tcPr>
          <w:p>
            <w:pPr>
              <w:jc w:val="center"/>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5</w:t>
            </w:r>
          </w:p>
        </w:tc>
        <w:tc>
          <w:tcPr>
            <w:tcW w:w="1639" w:type="dxa"/>
            <w:vAlign w:val="center"/>
          </w:tcPr>
          <w:p>
            <w:pPr>
              <w:jc w:val="center"/>
              <w:rPr>
                <w:rFonts w:hint="eastAsia" w:asciiTheme="minorEastAsia" w:hAnsiTheme="minorEastAsia" w:eastAsiaTheme="minorEastAsia" w:cstheme="minorEastAsia"/>
                <w:b/>
                <w:bCs/>
                <w:kern w:val="1"/>
                <w:sz w:val="21"/>
                <w:szCs w:val="21"/>
                <w:lang w:val="en-US" w:eastAsia="zh-CN"/>
              </w:rPr>
            </w:pPr>
            <w:r>
              <w:rPr>
                <w:rFonts w:hint="eastAsia" w:asciiTheme="minorEastAsia" w:hAnsiTheme="minorEastAsia" w:eastAsiaTheme="minorEastAsia" w:cstheme="minorEastAsia"/>
                <w:b/>
                <w:bCs/>
                <w:kern w:val="1"/>
                <w:sz w:val="21"/>
                <w:szCs w:val="21"/>
                <w:lang w:val="en-US" w:eastAsia="zh-CN"/>
              </w:rPr>
              <w:t>增值服务</w:t>
            </w:r>
          </w:p>
          <w:p>
            <w:pPr>
              <w:jc w:val="center"/>
              <w:rPr>
                <w:rFonts w:hint="eastAsia" w:asciiTheme="minorEastAsia" w:hAnsiTheme="minorEastAsia" w:eastAsiaTheme="minorEastAsia" w:cstheme="minorEastAsia"/>
                <w:b/>
                <w:bCs/>
                <w:kern w:val="1"/>
                <w:sz w:val="21"/>
                <w:szCs w:val="21"/>
                <w:lang w:val="en-US" w:eastAsia="zh-CN"/>
              </w:rPr>
            </w:pPr>
            <w:r>
              <w:rPr>
                <w:rFonts w:hint="eastAsia" w:asciiTheme="minorEastAsia" w:hAnsiTheme="minorEastAsia" w:cstheme="minorEastAsia"/>
                <w:b w:val="0"/>
                <w:bCs w:val="0"/>
                <w:kern w:val="1"/>
                <w:sz w:val="21"/>
                <w:szCs w:val="21"/>
                <w:lang w:val="en-US" w:eastAsia="zh-CN"/>
              </w:rPr>
              <w:t>（不计入总价）</w:t>
            </w:r>
          </w:p>
        </w:tc>
        <w:tc>
          <w:tcPr>
            <w:tcW w:w="4301"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内容自填，从条目</w:t>
            </w:r>
            <w:r>
              <w:rPr>
                <w:rFonts w:hint="eastAsia" w:asciiTheme="minorEastAsia" w:hAnsiTheme="minorEastAsia" w:eastAsiaTheme="minorEastAsia" w:cstheme="minorEastAsia"/>
                <w:b/>
                <w:bCs/>
                <w:sz w:val="21"/>
                <w:szCs w:val="21"/>
                <w:lang w:val="en-US" w:eastAsia="zh-CN"/>
              </w:rPr>
              <w:t>1.5</w:t>
            </w:r>
            <w:r>
              <w:rPr>
                <w:rFonts w:hint="eastAsia" w:asciiTheme="minorEastAsia" w:hAnsiTheme="minorEastAsia" w:eastAsiaTheme="minorEastAsia" w:cstheme="minorEastAsia"/>
                <w:sz w:val="21"/>
                <w:szCs w:val="21"/>
                <w:lang w:val="en-US" w:eastAsia="zh-CN"/>
              </w:rPr>
              <w:t>指定内容中选择</w:t>
            </w:r>
          </w:p>
        </w:tc>
        <w:tc>
          <w:tcPr>
            <w:tcW w:w="2940" w:type="dxa"/>
            <w:vAlign w:val="center"/>
          </w:tcPr>
          <w:p>
            <w:pPr>
              <w:jc w:val="center"/>
              <w:rPr>
                <w:rFonts w:hint="eastAsia" w:asciiTheme="minorEastAsia" w:hAnsiTheme="minorEastAsia" w:eastAsiaTheme="minorEastAsia" w:cstheme="minorEastAsia"/>
                <w:sz w:val="21"/>
                <w:szCs w:val="21"/>
              </w:rPr>
            </w:pPr>
          </w:p>
        </w:tc>
        <w:tc>
          <w:tcPr>
            <w:tcW w:w="2099" w:type="dxa"/>
            <w:vAlign w:val="center"/>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全年</w:t>
            </w:r>
          </w:p>
        </w:tc>
        <w:tc>
          <w:tcPr>
            <w:tcW w:w="2363" w:type="dxa"/>
            <w:vAlign w:val="center"/>
          </w:tcPr>
          <w:p>
            <w:pPr>
              <w:jc w:val="center"/>
              <w:rPr>
                <w:rFonts w:hint="eastAsia" w:asciiTheme="minorEastAsia" w:hAnsiTheme="minorEastAsia" w:eastAsiaTheme="minorEastAsia" w:cstheme="minorEastAsia"/>
                <w:sz w:val="21"/>
                <w:szCs w:val="21"/>
              </w:rPr>
            </w:pPr>
          </w:p>
        </w:tc>
      </w:tr>
    </w:tbl>
    <w:p>
      <w:pPr>
        <w:keepNext w:val="0"/>
        <w:keepLines w:val="0"/>
        <w:pageBreakBefore w:val="0"/>
        <w:widowControl w:val="0"/>
        <w:kinsoku/>
        <w:wordWrap/>
        <w:overflowPunct/>
        <w:topLinePunct w:val="0"/>
        <w:autoSpaceDE/>
        <w:autoSpaceDN/>
        <w:bidi w:val="0"/>
        <w:adjustRightInd/>
        <w:snapToGrid/>
        <w:spacing w:line="40" w:lineRule="exact"/>
        <w:textAlignment w:val="auto"/>
        <w:outlineLvl w:val="9"/>
        <w:rPr>
          <w:rFonts w:hint="eastAsia" w:asciiTheme="minorEastAsia" w:hAnsiTheme="minorEastAsia" w:eastAsiaTheme="minorEastAsia" w:cstheme="minorEastAsia"/>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panose1 w:val="020B0604020202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page" w:x="5863" w:y="1"/>
    </w:pPr>
    <w:r>
      <w:fldChar w:fldCharType="begin"/>
    </w:r>
    <w:r>
      <w:instrText xml:space="preserve"> PAGE \* Arabic </w:instrText>
    </w:r>
    <w:r>
      <w:fldChar w:fldCharType="separate"/>
    </w:r>
    <w:r>
      <w:t>20</w:t>
    </w:r>
    <w:r>
      <w:fldChar w:fldCharType="end"/>
    </w:r>
  </w:p>
  <w:p>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AA8153"/>
    <w:multiLevelType w:val="singleLevel"/>
    <w:tmpl w:val="E4AA8153"/>
    <w:lvl w:ilvl="0" w:tentative="0">
      <w:start w:val="3"/>
      <w:numFmt w:val="chineseCounting"/>
      <w:suff w:val="space"/>
      <w:lvlText w:val="第%1部分"/>
      <w:lvlJc w:val="left"/>
      <w:rPr>
        <w:rFonts w:hint="eastAsia"/>
      </w:rPr>
    </w:lvl>
  </w:abstractNum>
  <w:abstractNum w:abstractNumId="1">
    <w:nsid w:val="EF990408"/>
    <w:multiLevelType w:val="multilevel"/>
    <w:tmpl w:val="EF990408"/>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240047FF"/>
    <w:multiLevelType w:val="multilevel"/>
    <w:tmpl w:val="240047FF"/>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C09"/>
    <w:rsid w:val="00001853"/>
    <w:rsid w:val="0000316D"/>
    <w:rsid w:val="000041EB"/>
    <w:rsid w:val="000062F1"/>
    <w:rsid w:val="00006E09"/>
    <w:rsid w:val="00010A8D"/>
    <w:rsid w:val="0001323E"/>
    <w:rsid w:val="0001330E"/>
    <w:rsid w:val="00016296"/>
    <w:rsid w:val="0001699E"/>
    <w:rsid w:val="00016EF1"/>
    <w:rsid w:val="00023773"/>
    <w:rsid w:val="00024E46"/>
    <w:rsid w:val="000279B1"/>
    <w:rsid w:val="000279D0"/>
    <w:rsid w:val="00027CF9"/>
    <w:rsid w:val="000322C5"/>
    <w:rsid w:val="00033687"/>
    <w:rsid w:val="00034B70"/>
    <w:rsid w:val="0003568D"/>
    <w:rsid w:val="00036DD4"/>
    <w:rsid w:val="00037FC2"/>
    <w:rsid w:val="000408D3"/>
    <w:rsid w:val="000409DE"/>
    <w:rsid w:val="000410D0"/>
    <w:rsid w:val="00042105"/>
    <w:rsid w:val="000427AE"/>
    <w:rsid w:val="000432E1"/>
    <w:rsid w:val="00043A55"/>
    <w:rsid w:val="00045FED"/>
    <w:rsid w:val="000466B1"/>
    <w:rsid w:val="00046D13"/>
    <w:rsid w:val="000470D2"/>
    <w:rsid w:val="000502EE"/>
    <w:rsid w:val="000513B3"/>
    <w:rsid w:val="0005146B"/>
    <w:rsid w:val="00055044"/>
    <w:rsid w:val="00056765"/>
    <w:rsid w:val="00060F40"/>
    <w:rsid w:val="00063EA1"/>
    <w:rsid w:val="00065DC8"/>
    <w:rsid w:val="00070DBD"/>
    <w:rsid w:val="000712AA"/>
    <w:rsid w:val="00071CC7"/>
    <w:rsid w:val="00071DD0"/>
    <w:rsid w:val="00071E33"/>
    <w:rsid w:val="000721DA"/>
    <w:rsid w:val="0007388F"/>
    <w:rsid w:val="000750CB"/>
    <w:rsid w:val="0007578D"/>
    <w:rsid w:val="000758FB"/>
    <w:rsid w:val="00076319"/>
    <w:rsid w:val="00076A77"/>
    <w:rsid w:val="00081BD9"/>
    <w:rsid w:val="00087068"/>
    <w:rsid w:val="000874D0"/>
    <w:rsid w:val="000911CF"/>
    <w:rsid w:val="00091BC9"/>
    <w:rsid w:val="00092DFD"/>
    <w:rsid w:val="00093253"/>
    <w:rsid w:val="00093F86"/>
    <w:rsid w:val="0009473E"/>
    <w:rsid w:val="00094EEE"/>
    <w:rsid w:val="0009690C"/>
    <w:rsid w:val="000970D4"/>
    <w:rsid w:val="000A0752"/>
    <w:rsid w:val="000A350F"/>
    <w:rsid w:val="000A3891"/>
    <w:rsid w:val="000A5327"/>
    <w:rsid w:val="000A572A"/>
    <w:rsid w:val="000A78D2"/>
    <w:rsid w:val="000B0997"/>
    <w:rsid w:val="000B2805"/>
    <w:rsid w:val="000B2B70"/>
    <w:rsid w:val="000B4144"/>
    <w:rsid w:val="000B43A1"/>
    <w:rsid w:val="000B677F"/>
    <w:rsid w:val="000B69AF"/>
    <w:rsid w:val="000B79D2"/>
    <w:rsid w:val="000C0A72"/>
    <w:rsid w:val="000C39B0"/>
    <w:rsid w:val="000C4B02"/>
    <w:rsid w:val="000D2D8B"/>
    <w:rsid w:val="000D353B"/>
    <w:rsid w:val="000D44E5"/>
    <w:rsid w:val="000D71A2"/>
    <w:rsid w:val="000E10B1"/>
    <w:rsid w:val="000E15A8"/>
    <w:rsid w:val="000E1C56"/>
    <w:rsid w:val="000E1EDD"/>
    <w:rsid w:val="000E2889"/>
    <w:rsid w:val="000E49D0"/>
    <w:rsid w:val="000E55F0"/>
    <w:rsid w:val="000E766B"/>
    <w:rsid w:val="000F086A"/>
    <w:rsid w:val="000F1688"/>
    <w:rsid w:val="000F5830"/>
    <w:rsid w:val="000F5EB9"/>
    <w:rsid w:val="0010004B"/>
    <w:rsid w:val="001016C9"/>
    <w:rsid w:val="00101FC5"/>
    <w:rsid w:val="00102A2D"/>
    <w:rsid w:val="00103069"/>
    <w:rsid w:val="00104951"/>
    <w:rsid w:val="001068B6"/>
    <w:rsid w:val="001103D3"/>
    <w:rsid w:val="00110461"/>
    <w:rsid w:val="00110ED2"/>
    <w:rsid w:val="001112A7"/>
    <w:rsid w:val="001112D9"/>
    <w:rsid w:val="00112B4B"/>
    <w:rsid w:val="0011335E"/>
    <w:rsid w:val="001135DE"/>
    <w:rsid w:val="00113D1F"/>
    <w:rsid w:val="00114854"/>
    <w:rsid w:val="00115AE7"/>
    <w:rsid w:val="00117924"/>
    <w:rsid w:val="0012016E"/>
    <w:rsid w:val="00121F14"/>
    <w:rsid w:val="00124761"/>
    <w:rsid w:val="001314E6"/>
    <w:rsid w:val="001319DE"/>
    <w:rsid w:val="0013321B"/>
    <w:rsid w:val="00133631"/>
    <w:rsid w:val="00133A73"/>
    <w:rsid w:val="00133DD5"/>
    <w:rsid w:val="00135557"/>
    <w:rsid w:val="00142FA5"/>
    <w:rsid w:val="001433A6"/>
    <w:rsid w:val="001458EA"/>
    <w:rsid w:val="00145F53"/>
    <w:rsid w:val="0014632C"/>
    <w:rsid w:val="0014682D"/>
    <w:rsid w:val="00147097"/>
    <w:rsid w:val="001479CD"/>
    <w:rsid w:val="001500A9"/>
    <w:rsid w:val="0015075C"/>
    <w:rsid w:val="001510B2"/>
    <w:rsid w:val="001520B6"/>
    <w:rsid w:val="00153EC7"/>
    <w:rsid w:val="001541F0"/>
    <w:rsid w:val="00155CBB"/>
    <w:rsid w:val="00157928"/>
    <w:rsid w:val="00161FBF"/>
    <w:rsid w:val="0016593B"/>
    <w:rsid w:val="00165D44"/>
    <w:rsid w:val="00166529"/>
    <w:rsid w:val="001674AA"/>
    <w:rsid w:val="00173456"/>
    <w:rsid w:val="0017376D"/>
    <w:rsid w:val="0017444D"/>
    <w:rsid w:val="00174DD9"/>
    <w:rsid w:val="00175DB8"/>
    <w:rsid w:val="00176B2D"/>
    <w:rsid w:val="00177113"/>
    <w:rsid w:val="00181A28"/>
    <w:rsid w:val="00184860"/>
    <w:rsid w:val="00186D31"/>
    <w:rsid w:val="001872A1"/>
    <w:rsid w:val="0019036A"/>
    <w:rsid w:val="00190700"/>
    <w:rsid w:val="00191104"/>
    <w:rsid w:val="00193A29"/>
    <w:rsid w:val="00194FEA"/>
    <w:rsid w:val="00195662"/>
    <w:rsid w:val="00195FEF"/>
    <w:rsid w:val="0019614D"/>
    <w:rsid w:val="00197DD6"/>
    <w:rsid w:val="001A143D"/>
    <w:rsid w:val="001A19DD"/>
    <w:rsid w:val="001A2100"/>
    <w:rsid w:val="001A3E27"/>
    <w:rsid w:val="001A4506"/>
    <w:rsid w:val="001A4D68"/>
    <w:rsid w:val="001A62A1"/>
    <w:rsid w:val="001A75B4"/>
    <w:rsid w:val="001A7F2B"/>
    <w:rsid w:val="001B3490"/>
    <w:rsid w:val="001B44B4"/>
    <w:rsid w:val="001B4DFD"/>
    <w:rsid w:val="001B6494"/>
    <w:rsid w:val="001B6C65"/>
    <w:rsid w:val="001C18BC"/>
    <w:rsid w:val="001C1B49"/>
    <w:rsid w:val="001C2237"/>
    <w:rsid w:val="001C7F0B"/>
    <w:rsid w:val="001D00BF"/>
    <w:rsid w:val="001D0B8F"/>
    <w:rsid w:val="001D1BDB"/>
    <w:rsid w:val="001D2021"/>
    <w:rsid w:val="001D237D"/>
    <w:rsid w:val="001D4125"/>
    <w:rsid w:val="001D5A45"/>
    <w:rsid w:val="001D5E35"/>
    <w:rsid w:val="001D6415"/>
    <w:rsid w:val="001D7C61"/>
    <w:rsid w:val="001E005E"/>
    <w:rsid w:val="001E0BA3"/>
    <w:rsid w:val="001E168F"/>
    <w:rsid w:val="001E1A8A"/>
    <w:rsid w:val="001E1A8B"/>
    <w:rsid w:val="001E3353"/>
    <w:rsid w:val="001E3980"/>
    <w:rsid w:val="001E4D4D"/>
    <w:rsid w:val="001E4F15"/>
    <w:rsid w:val="001E518C"/>
    <w:rsid w:val="001E5BD8"/>
    <w:rsid w:val="001E6771"/>
    <w:rsid w:val="001E6A63"/>
    <w:rsid w:val="001E6AA3"/>
    <w:rsid w:val="001E7A6D"/>
    <w:rsid w:val="001F069C"/>
    <w:rsid w:val="001F1EE3"/>
    <w:rsid w:val="001F3518"/>
    <w:rsid w:val="001F38C6"/>
    <w:rsid w:val="001F44C3"/>
    <w:rsid w:val="001F6863"/>
    <w:rsid w:val="001F6D2D"/>
    <w:rsid w:val="00200022"/>
    <w:rsid w:val="002006A2"/>
    <w:rsid w:val="002011CF"/>
    <w:rsid w:val="00201403"/>
    <w:rsid w:val="00201779"/>
    <w:rsid w:val="00201D3A"/>
    <w:rsid w:val="00201F65"/>
    <w:rsid w:val="00202507"/>
    <w:rsid w:val="00204525"/>
    <w:rsid w:val="00204AE6"/>
    <w:rsid w:val="002058E7"/>
    <w:rsid w:val="002061A2"/>
    <w:rsid w:val="00206A85"/>
    <w:rsid w:val="0020762A"/>
    <w:rsid w:val="00207DB4"/>
    <w:rsid w:val="002108A4"/>
    <w:rsid w:val="00212F19"/>
    <w:rsid w:val="002151A0"/>
    <w:rsid w:val="00215935"/>
    <w:rsid w:val="002159AD"/>
    <w:rsid w:val="00220CC6"/>
    <w:rsid w:val="00222F38"/>
    <w:rsid w:val="00224BD1"/>
    <w:rsid w:val="00225DCD"/>
    <w:rsid w:val="00227345"/>
    <w:rsid w:val="0023093E"/>
    <w:rsid w:val="00230C3F"/>
    <w:rsid w:val="00232DEE"/>
    <w:rsid w:val="0023325B"/>
    <w:rsid w:val="0023343F"/>
    <w:rsid w:val="00234140"/>
    <w:rsid w:val="0023497D"/>
    <w:rsid w:val="00235E94"/>
    <w:rsid w:val="00240D6D"/>
    <w:rsid w:val="0024198E"/>
    <w:rsid w:val="0024335C"/>
    <w:rsid w:val="00243F66"/>
    <w:rsid w:val="002467FC"/>
    <w:rsid w:val="00250B5B"/>
    <w:rsid w:val="00254C09"/>
    <w:rsid w:val="00256355"/>
    <w:rsid w:val="00256CE2"/>
    <w:rsid w:val="002570DE"/>
    <w:rsid w:val="00260956"/>
    <w:rsid w:val="002621AD"/>
    <w:rsid w:val="00262F58"/>
    <w:rsid w:val="00265074"/>
    <w:rsid w:val="00265918"/>
    <w:rsid w:val="002706DF"/>
    <w:rsid w:val="00274F36"/>
    <w:rsid w:val="00275681"/>
    <w:rsid w:val="00275E73"/>
    <w:rsid w:val="002777DF"/>
    <w:rsid w:val="0028034D"/>
    <w:rsid w:val="00281535"/>
    <w:rsid w:val="002819A1"/>
    <w:rsid w:val="00281A47"/>
    <w:rsid w:val="00282778"/>
    <w:rsid w:val="00284D8B"/>
    <w:rsid w:val="00286E32"/>
    <w:rsid w:val="00292B78"/>
    <w:rsid w:val="002939D4"/>
    <w:rsid w:val="002941DC"/>
    <w:rsid w:val="00295932"/>
    <w:rsid w:val="00295A30"/>
    <w:rsid w:val="002971CF"/>
    <w:rsid w:val="00297612"/>
    <w:rsid w:val="00297EE0"/>
    <w:rsid w:val="002A265E"/>
    <w:rsid w:val="002A2A10"/>
    <w:rsid w:val="002A2C92"/>
    <w:rsid w:val="002A3B09"/>
    <w:rsid w:val="002A3D1F"/>
    <w:rsid w:val="002A697D"/>
    <w:rsid w:val="002A7332"/>
    <w:rsid w:val="002B280D"/>
    <w:rsid w:val="002B2D7C"/>
    <w:rsid w:val="002B3152"/>
    <w:rsid w:val="002B4B83"/>
    <w:rsid w:val="002B7940"/>
    <w:rsid w:val="002C0DAA"/>
    <w:rsid w:val="002C485A"/>
    <w:rsid w:val="002C6AEA"/>
    <w:rsid w:val="002D0981"/>
    <w:rsid w:val="002D0E03"/>
    <w:rsid w:val="002D16EC"/>
    <w:rsid w:val="002D217D"/>
    <w:rsid w:val="002D2247"/>
    <w:rsid w:val="002D3145"/>
    <w:rsid w:val="002D5022"/>
    <w:rsid w:val="002D58B4"/>
    <w:rsid w:val="002E0612"/>
    <w:rsid w:val="002E0853"/>
    <w:rsid w:val="002E0F85"/>
    <w:rsid w:val="002E1CD3"/>
    <w:rsid w:val="002E4B24"/>
    <w:rsid w:val="002E5A8C"/>
    <w:rsid w:val="002E6886"/>
    <w:rsid w:val="002F02CE"/>
    <w:rsid w:val="002F0AAE"/>
    <w:rsid w:val="002F348D"/>
    <w:rsid w:val="002F372E"/>
    <w:rsid w:val="002F66ED"/>
    <w:rsid w:val="002F77D8"/>
    <w:rsid w:val="00300944"/>
    <w:rsid w:val="00301C93"/>
    <w:rsid w:val="00303415"/>
    <w:rsid w:val="003041F2"/>
    <w:rsid w:val="0030573E"/>
    <w:rsid w:val="00306296"/>
    <w:rsid w:val="00307FDE"/>
    <w:rsid w:val="003114D3"/>
    <w:rsid w:val="00313DDF"/>
    <w:rsid w:val="003141AD"/>
    <w:rsid w:val="00315316"/>
    <w:rsid w:val="00315439"/>
    <w:rsid w:val="003201C3"/>
    <w:rsid w:val="003204F7"/>
    <w:rsid w:val="00321126"/>
    <w:rsid w:val="0032236D"/>
    <w:rsid w:val="00322C47"/>
    <w:rsid w:val="00323358"/>
    <w:rsid w:val="00323C28"/>
    <w:rsid w:val="00325428"/>
    <w:rsid w:val="00333710"/>
    <w:rsid w:val="003370CD"/>
    <w:rsid w:val="00337B95"/>
    <w:rsid w:val="00337EA4"/>
    <w:rsid w:val="00342BF9"/>
    <w:rsid w:val="00343E59"/>
    <w:rsid w:val="00344157"/>
    <w:rsid w:val="00344C4B"/>
    <w:rsid w:val="00345CB9"/>
    <w:rsid w:val="00346CBB"/>
    <w:rsid w:val="00347D24"/>
    <w:rsid w:val="0035025A"/>
    <w:rsid w:val="003510D7"/>
    <w:rsid w:val="00354D08"/>
    <w:rsid w:val="00355328"/>
    <w:rsid w:val="003555F4"/>
    <w:rsid w:val="00355FD1"/>
    <w:rsid w:val="00360E23"/>
    <w:rsid w:val="00361E1C"/>
    <w:rsid w:val="00364073"/>
    <w:rsid w:val="003644BB"/>
    <w:rsid w:val="0036451F"/>
    <w:rsid w:val="003662E2"/>
    <w:rsid w:val="00366621"/>
    <w:rsid w:val="00366B13"/>
    <w:rsid w:val="003671AE"/>
    <w:rsid w:val="0036730C"/>
    <w:rsid w:val="00370BEE"/>
    <w:rsid w:val="00370EB6"/>
    <w:rsid w:val="00370FF2"/>
    <w:rsid w:val="00371256"/>
    <w:rsid w:val="00371646"/>
    <w:rsid w:val="0037268F"/>
    <w:rsid w:val="003727B1"/>
    <w:rsid w:val="003735ED"/>
    <w:rsid w:val="00374BA2"/>
    <w:rsid w:val="00374E29"/>
    <w:rsid w:val="00375105"/>
    <w:rsid w:val="0037707C"/>
    <w:rsid w:val="00380DB9"/>
    <w:rsid w:val="003814CB"/>
    <w:rsid w:val="0038150E"/>
    <w:rsid w:val="003816DB"/>
    <w:rsid w:val="00382CB2"/>
    <w:rsid w:val="0038315F"/>
    <w:rsid w:val="00383A6C"/>
    <w:rsid w:val="00383D19"/>
    <w:rsid w:val="00383E5B"/>
    <w:rsid w:val="00384234"/>
    <w:rsid w:val="0038453A"/>
    <w:rsid w:val="003848A4"/>
    <w:rsid w:val="0038581E"/>
    <w:rsid w:val="00386BF0"/>
    <w:rsid w:val="0038700B"/>
    <w:rsid w:val="00387A43"/>
    <w:rsid w:val="003900BB"/>
    <w:rsid w:val="00390967"/>
    <w:rsid w:val="00394B1A"/>
    <w:rsid w:val="00397A09"/>
    <w:rsid w:val="003A2574"/>
    <w:rsid w:val="003A26E6"/>
    <w:rsid w:val="003A366D"/>
    <w:rsid w:val="003A3DA1"/>
    <w:rsid w:val="003A4CEE"/>
    <w:rsid w:val="003B00AC"/>
    <w:rsid w:val="003B0CFE"/>
    <w:rsid w:val="003B205A"/>
    <w:rsid w:val="003B4CA5"/>
    <w:rsid w:val="003B5094"/>
    <w:rsid w:val="003B642B"/>
    <w:rsid w:val="003B713F"/>
    <w:rsid w:val="003C0B2B"/>
    <w:rsid w:val="003C1E82"/>
    <w:rsid w:val="003C295F"/>
    <w:rsid w:val="003C2CE4"/>
    <w:rsid w:val="003C6604"/>
    <w:rsid w:val="003C6844"/>
    <w:rsid w:val="003C7D6E"/>
    <w:rsid w:val="003D0F81"/>
    <w:rsid w:val="003D12EB"/>
    <w:rsid w:val="003D2405"/>
    <w:rsid w:val="003D2F16"/>
    <w:rsid w:val="003D3E0A"/>
    <w:rsid w:val="003D3FF3"/>
    <w:rsid w:val="003D5633"/>
    <w:rsid w:val="003D6260"/>
    <w:rsid w:val="003D754A"/>
    <w:rsid w:val="003E57BB"/>
    <w:rsid w:val="003F2BC2"/>
    <w:rsid w:val="003F39EC"/>
    <w:rsid w:val="003F4F7D"/>
    <w:rsid w:val="003F5B59"/>
    <w:rsid w:val="0040343B"/>
    <w:rsid w:val="004037DC"/>
    <w:rsid w:val="00403D99"/>
    <w:rsid w:val="00404764"/>
    <w:rsid w:val="00405117"/>
    <w:rsid w:val="00405952"/>
    <w:rsid w:val="004064F5"/>
    <w:rsid w:val="00407DB1"/>
    <w:rsid w:val="004117B7"/>
    <w:rsid w:val="00412170"/>
    <w:rsid w:val="004123D8"/>
    <w:rsid w:val="0041281F"/>
    <w:rsid w:val="00413B60"/>
    <w:rsid w:val="00413C71"/>
    <w:rsid w:val="00414031"/>
    <w:rsid w:val="0041407A"/>
    <w:rsid w:val="00415BF9"/>
    <w:rsid w:val="00415D7F"/>
    <w:rsid w:val="00422FC3"/>
    <w:rsid w:val="00423E18"/>
    <w:rsid w:val="00425A96"/>
    <w:rsid w:val="00430D1F"/>
    <w:rsid w:val="00431415"/>
    <w:rsid w:val="00432962"/>
    <w:rsid w:val="00433EAC"/>
    <w:rsid w:val="00435110"/>
    <w:rsid w:val="00435205"/>
    <w:rsid w:val="0043526B"/>
    <w:rsid w:val="004355F9"/>
    <w:rsid w:val="0043677F"/>
    <w:rsid w:val="00441388"/>
    <w:rsid w:val="004413BD"/>
    <w:rsid w:val="00442CD9"/>
    <w:rsid w:val="00443877"/>
    <w:rsid w:val="00446950"/>
    <w:rsid w:val="00451906"/>
    <w:rsid w:val="004552C2"/>
    <w:rsid w:val="00455362"/>
    <w:rsid w:val="00455A22"/>
    <w:rsid w:val="004568E9"/>
    <w:rsid w:val="00457384"/>
    <w:rsid w:val="004611F0"/>
    <w:rsid w:val="0046225A"/>
    <w:rsid w:val="00462E82"/>
    <w:rsid w:val="00463175"/>
    <w:rsid w:val="004644FE"/>
    <w:rsid w:val="00466B15"/>
    <w:rsid w:val="00466C43"/>
    <w:rsid w:val="00470594"/>
    <w:rsid w:val="00471BDC"/>
    <w:rsid w:val="004726C4"/>
    <w:rsid w:val="00474EE8"/>
    <w:rsid w:val="004760A2"/>
    <w:rsid w:val="004760CD"/>
    <w:rsid w:val="00476408"/>
    <w:rsid w:val="00476A6E"/>
    <w:rsid w:val="00477134"/>
    <w:rsid w:val="00480158"/>
    <w:rsid w:val="0048196D"/>
    <w:rsid w:val="00482554"/>
    <w:rsid w:val="00483063"/>
    <w:rsid w:val="004837DA"/>
    <w:rsid w:val="00483873"/>
    <w:rsid w:val="0048600B"/>
    <w:rsid w:val="00486518"/>
    <w:rsid w:val="00486B57"/>
    <w:rsid w:val="00486CC0"/>
    <w:rsid w:val="00487A97"/>
    <w:rsid w:val="00487C09"/>
    <w:rsid w:val="00491241"/>
    <w:rsid w:val="00491F47"/>
    <w:rsid w:val="004967CF"/>
    <w:rsid w:val="004A080B"/>
    <w:rsid w:val="004A1611"/>
    <w:rsid w:val="004A1691"/>
    <w:rsid w:val="004A2311"/>
    <w:rsid w:val="004A2F6A"/>
    <w:rsid w:val="004A5330"/>
    <w:rsid w:val="004A63BE"/>
    <w:rsid w:val="004B0AC0"/>
    <w:rsid w:val="004B0DAB"/>
    <w:rsid w:val="004B10BB"/>
    <w:rsid w:val="004B2CCD"/>
    <w:rsid w:val="004B2E10"/>
    <w:rsid w:val="004B3712"/>
    <w:rsid w:val="004B56A7"/>
    <w:rsid w:val="004B5EDE"/>
    <w:rsid w:val="004B66E9"/>
    <w:rsid w:val="004B7E66"/>
    <w:rsid w:val="004C0612"/>
    <w:rsid w:val="004C1388"/>
    <w:rsid w:val="004C15DA"/>
    <w:rsid w:val="004C1C75"/>
    <w:rsid w:val="004C1D1A"/>
    <w:rsid w:val="004C2D43"/>
    <w:rsid w:val="004C2EF8"/>
    <w:rsid w:val="004C4096"/>
    <w:rsid w:val="004D35E6"/>
    <w:rsid w:val="004D3818"/>
    <w:rsid w:val="004D43BB"/>
    <w:rsid w:val="004D7434"/>
    <w:rsid w:val="004D7EAB"/>
    <w:rsid w:val="004E02FF"/>
    <w:rsid w:val="004E1DD9"/>
    <w:rsid w:val="004E23CA"/>
    <w:rsid w:val="004E2598"/>
    <w:rsid w:val="004E26F0"/>
    <w:rsid w:val="004E311A"/>
    <w:rsid w:val="004E58F5"/>
    <w:rsid w:val="004E6DA0"/>
    <w:rsid w:val="004F23EC"/>
    <w:rsid w:val="004F2A1F"/>
    <w:rsid w:val="004F43F4"/>
    <w:rsid w:val="004F4D41"/>
    <w:rsid w:val="004F57A8"/>
    <w:rsid w:val="004F58B9"/>
    <w:rsid w:val="00500618"/>
    <w:rsid w:val="00503275"/>
    <w:rsid w:val="005035C7"/>
    <w:rsid w:val="0050508C"/>
    <w:rsid w:val="005069BD"/>
    <w:rsid w:val="00507861"/>
    <w:rsid w:val="00510AF0"/>
    <w:rsid w:val="00510D4A"/>
    <w:rsid w:val="005117D7"/>
    <w:rsid w:val="005126DB"/>
    <w:rsid w:val="005135FB"/>
    <w:rsid w:val="00513DEB"/>
    <w:rsid w:val="005159D7"/>
    <w:rsid w:val="00516FB3"/>
    <w:rsid w:val="00517E0B"/>
    <w:rsid w:val="00520ABB"/>
    <w:rsid w:val="005223AD"/>
    <w:rsid w:val="00522EE2"/>
    <w:rsid w:val="00523035"/>
    <w:rsid w:val="00523552"/>
    <w:rsid w:val="00523C91"/>
    <w:rsid w:val="00525CCE"/>
    <w:rsid w:val="00526978"/>
    <w:rsid w:val="00527A7E"/>
    <w:rsid w:val="005322E0"/>
    <w:rsid w:val="0053298E"/>
    <w:rsid w:val="005343CB"/>
    <w:rsid w:val="00534976"/>
    <w:rsid w:val="00535B2F"/>
    <w:rsid w:val="00541895"/>
    <w:rsid w:val="00543C43"/>
    <w:rsid w:val="00544477"/>
    <w:rsid w:val="005454E1"/>
    <w:rsid w:val="00546411"/>
    <w:rsid w:val="00547DAF"/>
    <w:rsid w:val="0055002F"/>
    <w:rsid w:val="00551167"/>
    <w:rsid w:val="005516C4"/>
    <w:rsid w:val="005529C4"/>
    <w:rsid w:val="00554391"/>
    <w:rsid w:val="00554D4A"/>
    <w:rsid w:val="005551B0"/>
    <w:rsid w:val="00561F1B"/>
    <w:rsid w:val="00564C05"/>
    <w:rsid w:val="00564D03"/>
    <w:rsid w:val="005718C7"/>
    <w:rsid w:val="00573DF6"/>
    <w:rsid w:val="00574A25"/>
    <w:rsid w:val="00574AA4"/>
    <w:rsid w:val="0057536A"/>
    <w:rsid w:val="00576302"/>
    <w:rsid w:val="00576C5E"/>
    <w:rsid w:val="00580B11"/>
    <w:rsid w:val="005816F3"/>
    <w:rsid w:val="0058322F"/>
    <w:rsid w:val="00585EC7"/>
    <w:rsid w:val="00586677"/>
    <w:rsid w:val="00586915"/>
    <w:rsid w:val="00590143"/>
    <w:rsid w:val="00590471"/>
    <w:rsid w:val="0059057A"/>
    <w:rsid w:val="00590618"/>
    <w:rsid w:val="0059145C"/>
    <w:rsid w:val="00593081"/>
    <w:rsid w:val="00593420"/>
    <w:rsid w:val="005935E8"/>
    <w:rsid w:val="005938A2"/>
    <w:rsid w:val="00593C64"/>
    <w:rsid w:val="00595BFF"/>
    <w:rsid w:val="00595C36"/>
    <w:rsid w:val="00595C69"/>
    <w:rsid w:val="00595FDC"/>
    <w:rsid w:val="00597CF3"/>
    <w:rsid w:val="005A168B"/>
    <w:rsid w:val="005A18D5"/>
    <w:rsid w:val="005A2E5A"/>
    <w:rsid w:val="005A2FA6"/>
    <w:rsid w:val="005A397F"/>
    <w:rsid w:val="005A3CA8"/>
    <w:rsid w:val="005A43A7"/>
    <w:rsid w:val="005A43E7"/>
    <w:rsid w:val="005A4437"/>
    <w:rsid w:val="005A656C"/>
    <w:rsid w:val="005A6E2A"/>
    <w:rsid w:val="005A70C5"/>
    <w:rsid w:val="005B113B"/>
    <w:rsid w:val="005B26E7"/>
    <w:rsid w:val="005B2B5B"/>
    <w:rsid w:val="005B2EC0"/>
    <w:rsid w:val="005B3520"/>
    <w:rsid w:val="005B6655"/>
    <w:rsid w:val="005B6932"/>
    <w:rsid w:val="005B73DA"/>
    <w:rsid w:val="005C17C7"/>
    <w:rsid w:val="005C261B"/>
    <w:rsid w:val="005C2CB6"/>
    <w:rsid w:val="005C2DE6"/>
    <w:rsid w:val="005C6812"/>
    <w:rsid w:val="005C6C5B"/>
    <w:rsid w:val="005D003E"/>
    <w:rsid w:val="005D042C"/>
    <w:rsid w:val="005D178C"/>
    <w:rsid w:val="005D1AD4"/>
    <w:rsid w:val="005D2716"/>
    <w:rsid w:val="005D3A89"/>
    <w:rsid w:val="005D6551"/>
    <w:rsid w:val="005D6D8F"/>
    <w:rsid w:val="005E0DAA"/>
    <w:rsid w:val="005E2750"/>
    <w:rsid w:val="005E2ADE"/>
    <w:rsid w:val="005E39F2"/>
    <w:rsid w:val="005E4555"/>
    <w:rsid w:val="005E4C69"/>
    <w:rsid w:val="005E52E5"/>
    <w:rsid w:val="005E61F7"/>
    <w:rsid w:val="005E707A"/>
    <w:rsid w:val="005E76F9"/>
    <w:rsid w:val="005F03D9"/>
    <w:rsid w:val="005F19CD"/>
    <w:rsid w:val="005F2EA8"/>
    <w:rsid w:val="005F3366"/>
    <w:rsid w:val="005F3AA5"/>
    <w:rsid w:val="005F55CB"/>
    <w:rsid w:val="005F709C"/>
    <w:rsid w:val="00604A8B"/>
    <w:rsid w:val="00606ECC"/>
    <w:rsid w:val="00607550"/>
    <w:rsid w:val="00607D47"/>
    <w:rsid w:val="006110CE"/>
    <w:rsid w:val="0061235C"/>
    <w:rsid w:val="0061328F"/>
    <w:rsid w:val="006133CD"/>
    <w:rsid w:val="00613999"/>
    <w:rsid w:val="0061442E"/>
    <w:rsid w:val="006149BA"/>
    <w:rsid w:val="00615FEA"/>
    <w:rsid w:val="00616B60"/>
    <w:rsid w:val="00616D50"/>
    <w:rsid w:val="00617B42"/>
    <w:rsid w:val="006220D1"/>
    <w:rsid w:val="00626EEF"/>
    <w:rsid w:val="006320C0"/>
    <w:rsid w:val="00632645"/>
    <w:rsid w:val="006340CF"/>
    <w:rsid w:val="006353E2"/>
    <w:rsid w:val="00635503"/>
    <w:rsid w:val="00636AF3"/>
    <w:rsid w:val="00636FCB"/>
    <w:rsid w:val="006370C3"/>
    <w:rsid w:val="00637A89"/>
    <w:rsid w:val="00637AAF"/>
    <w:rsid w:val="00642D4B"/>
    <w:rsid w:val="00644A11"/>
    <w:rsid w:val="00645C82"/>
    <w:rsid w:val="00645EA3"/>
    <w:rsid w:val="00645EAF"/>
    <w:rsid w:val="00646B1D"/>
    <w:rsid w:val="00647439"/>
    <w:rsid w:val="006504AC"/>
    <w:rsid w:val="00652929"/>
    <w:rsid w:val="00653934"/>
    <w:rsid w:val="006556DB"/>
    <w:rsid w:val="006604F1"/>
    <w:rsid w:val="00660AD2"/>
    <w:rsid w:val="00661F78"/>
    <w:rsid w:val="006646C4"/>
    <w:rsid w:val="0066561D"/>
    <w:rsid w:val="00665B6D"/>
    <w:rsid w:val="00666B91"/>
    <w:rsid w:val="00666D5C"/>
    <w:rsid w:val="0066719B"/>
    <w:rsid w:val="0067061F"/>
    <w:rsid w:val="00670745"/>
    <w:rsid w:val="006711F2"/>
    <w:rsid w:val="00671218"/>
    <w:rsid w:val="006717EF"/>
    <w:rsid w:val="00671D6C"/>
    <w:rsid w:val="00671E10"/>
    <w:rsid w:val="006723E2"/>
    <w:rsid w:val="00673886"/>
    <w:rsid w:val="00673CF1"/>
    <w:rsid w:val="00673E6D"/>
    <w:rsid w:val="00674351"/>
    <w:rsid w:val="0067554B"/>
    <w:rsid w:val="00675902"/>
    <w:rsid w:val="0067705E"/>
    <w:rsid w:val="0067716B"/>
    <w:rsid w:val="006771A8"/>
    <w:rsid w:val="00683C2E"/>
    <w:rsid w:val="00686A0E"/>
    <w:rsid w:val="00686D47"/>
    <w:rsid w:val="00687A06"/>
    <w:rsid w:val="00687AE1"/>
    <w:rsid w:val="00687C07"/>
    <w:rsid w:val="00687FA3"/>
    <w:rsid w:val="00690C6E"/>
    <w:rsid w:val="006936DE"/>
    <w:rsid w:val="0069373C"/>
    <w:rsid w:val="00693B0C"/>
    <w:rsid w:val="00693C1B"/>
    <w:rsid w:val="00695522"/>
    <w:rsid w:val="00695D16"/>
    <w:rsid w:val="006964FD"/>
    <w:rsid w:val="00697494"/>
    <w:rsid w:val="006A1729"/>
    <w:rsid w:val="006A1F1A"/>
    <w:rsid w:val="006A297D"/>
    <w:rsid w:val="006A2CBD"/>
    <w:rsid w:val="006A2FD3"/>
    <w:rsid w:val="006A36E2"/>
    <w:rsid w:val="006A50C2"/>
    <w:rsid w:val="006A66BD"/>
    <w:rsid w:val="006A7916"/>
    <w:rsid w:val="006A7C16"/>
    <w:rsid w:val="006A7E68"/>
    <w:rsid w:val="006B0657"/>
    <w:rsid w:val="006B17C5"/>
    <w:rsid w:val="006B577F"/>
    <w:rsid w:val="006B5C41"/>
    <w:rsid w:val="006B746A"/>
    <w:rsid w:val="006B7477"/>
    <w:rsid w:val="006C296A"/>
    <w:rsid w:val="006C57B6"/>
    <w:rsid w:val="006C5AFE"/>
    <w:rsid w:val="006C5D75"/>
    <w:rsid w:val="006C6D23"/>
    <w:rsid w:val="006D0343"/>
    <w:rsid w:val="006D0444"/>
    <w:rsid w:val="006D1433"/>
    <w:rsid w:val="006D15F9"/>
    <w:rsid w:val="006D4045"/>
    <w:rsid w:val="006D664E"/>
    <w:rsid w:val="006D6C25"/>
    <w:rsid w:val="006E43BD"/>
    <w:rsid w:val="006E46BC"/>
    <w:rsid w:val="006E634E"/>
    <w:rsid w:val="006F07AC"/>
    <w:rsid w:val="006F1868"/>
    <w:rsid w:val="006F2C7C"/>
    <w:rsid w:val="006F5889"/>
    <w:rsid w:val="0070060A"/>
    <w:rsid w:val="0070065B"/>
    <w:rsid w:val="0070119E"/>
    <w:rsid w:val="007036F5"/>
    <w:rsid w:val="007053B0"/>
    <w:rsid w:val="00705DCF"/>
    <w:rsid w:val="00705EBB"/>
    <w:rsid w:val="00710FDA"/>
    <w:rsid w:val="00713089"/>
    <w:rsid w:val="007145F1"/>
    <w:rsid w:val="00714996"/>
    <w:rsid w:val="00716424"/>
    <w:rsid w:val="00717F69"/>
    <w:rsid w:val="00725D99"/>
    <w:rsid w:val="00725F04"/>
    <w:rsid w:val="00727C06"/>
    <w:rsid w:val="0073095C"/>
    <w:rsid w:val="00730F2A"/>
    <w:rsid w:val="00731B9B"/>
    <w:rsid w:val="00731C96"/>
    <w:rsid w:val="0073414F"/>
    <w:rsid w:val="007344A5"/>
    <w:rsid w:val="007344D3"/>
    <w:rsid w:val="0073582E"/>
    <w:rsid w:val="00735A46"/>
    <w:rsid w:val="00736AAD"/>
    <w:rsid w:val="00740169"/>
    <w:rsid w:val="00740377"/>
    <w:rsid w:val="007407A2"/>
    <w:rsid w:val="00740D7E"/>
    <w:rsid w:val="00743251"/>
    <w:rsid w:val="0074436D"/>
    <w:rsid w:val="007444E7"/>
    <w:rsid w:val="00744C73"/>
    <w:rsid w:val="00744D02"/>
    <w:rsid w:val="007450DC"/>
    <w:rsid w:val="00745656"/>
    <w:rsid w:val="00745C73"/>
    <w:rsid w:val="007465E7"/>
    <w:rsid w:val="00746E18"/>
    <w:rsid w:val="007474A4"/>
    <w:rsid w:val="00747556"/>
    <w:rsid w:val="0075105E"/>
    <w:rsid w:val="00752645"/>
    <w:rsid w:val="0075544E"/>
    <w:rsid w:val="00756E5A"/>
    <w:rsid w:val="00757D14"/>
    <w:rsid w:val="00760256"/>
    <w:rsid w:val="007605B1"/>
    <w:rsid w:val="007608A2"/>
    <w:rsid w:val="00763904"/>
    <w:rsid w:val="00763D35"/>
    <w:rsid w:val="007647F1"/>
    <w:rsid w:val="007650E8"/>
    <w:rsid w:val="00765402"/>
    <w:rsid w:val="00765DAD"/>
    <w:rsid w:val="00766E07"/>
    <w:rsid w:val="007673CD"/>
    <w:rsid w:val="007709B1"/>
    <w:rsid w:val="0077235B"/>
    <w:rsid w:val="007726D2"/>
    <w:rsid w:val="00773340"/>
    <w:rsid w:val="00780D36"/>
    <w:rsid w:val="00781EC9"/>
    <w:rsid w:val="00782592"/>
    <w:rsid w:val="00783BF6"/>
    <w:rsid w:val="0078468E"/>
    <w:rsid w:val="007848C6"/>
    <w:rsid w:val="00785238"/>
    <w:rsid w:val="00785A5E"/>
    <w:rsid w:val="00786DBE"/>
    <w:rsid w:val="007872B5"/>
    <w:rsid w:val="00787BF9"/>
    <w:rsid w:val="00790F37"/>
    <w:rsid w:val="00791704"/>
    <w:rsid w:val="00791F4C"/>
    <w:rsid w:val="00792A2B"/>
    <w:rsid w:val="007932B3"/>
    <w:rsid w:val="0079418F"/>
    <w:rsid w:val="007A04A0"/>
    <w:rsid w:val="007A05E4"/>
    <w:rsid w:val="007A19F9"/>
    <w:rsid w:val="007A1A57"/>
    <w:rsid w:val="007A25AA"/>
    <w:rsid w:val="007A311F"/>
    <w:rsid w:val="007A328D"/>
    <w:rsid w:val="007A433D"/>
    <w:rsid w:val="007A63F2"/>
    <w:rsid w:val="007A7F0B"/>
    <w:rsid w:val="007A7FAC"/>
    <w:rsid w:val="007B01EB"/>
    <w:rsid w:val="007B071F"/>
    <w:rsid w:val="007B15D4"/>
    <w:rsid w:val="007B2EA3"/>
    <w:rsid w:val="007B3539"/>
    <w:rsid w:val="007B354B"/>
    <w:rsid w:val="007B435A"/>
    <w:rsid w:val="007B4DA9"/>
    <w:rsid w:val="007B66B4"/>
    <w:rsid w:val="007B672D"/>
    <w:rsid w:val="007B69E8"/>
    <w:rsid w:val="007C0D99"/>
    <w:rsid w:val="007C2E02"/>
    <w:rsid w:val="007C5F69"/>
    <w:rsid w:val="007D06A0"/>
    <w:rsid w:val="007D25B8"/>
    <w:rsid w:val="007D3877"/>
    <w:rsid w:val="007D5E09"/>
    <w:rsid w:val="007D6F9F"/>
    <w:rsid w:val="007D6FE8"/>
    <w:rsid w:val="007D7447"/>
    <w:rsid w:val="007D7780"/>
    <w:rsid w:val="007E112E"/>
    <w:rsid w:val="007E3F5A"/>
    <w:rsid w:val="007E5283"/>
    <w:rsid w:val="007E5E74"/>
    <w:rsid w:val="007E6B84"/>
    <w:rsid w:val="007E6DAB"/>
    <w:rsid w:val="007E74EB"/>
    <w:rsid w:val="007E7E25"/>
    <w:rsid w:val="007F0D4A"/>
    <w:rsid w:val="007F15A6"/>
    <w:rsid w:val="007F3705"/>
    <w:rsid w:val="007F7856"/>
    <w:rsid w:val="00800C70"/>
    <w:rsid w:val="00801664"/>
    <w:rsid w:val="008023F8"/>
    <w:rsid w:val="008029A1"/>
    <w:rsid w:val="00802DB9"/>
    <w:rsid w:val="00804204"/>
    <w:rsid w:val="008053E3"/>
    <w:rsid w:val="0080769F"/>
    <w:rsid w:val="00810D58"/>
    <w:rsid w:val="0081105B"/>
    <w:rsid w:val="008117C5"/>
    <w:rsid w:val="00811B14"/>
    <w:rsid w:val="00811C15"/>
    <w:rsid w:val="008123D0"/>
    <w:rsid w:val="00813F1A"/>
    <w:rsid w:val="0081402E"/>
    <w:rsid w:val="0081436D"/>
    <w:rsid w:val="008158A3"/>
    <w:rsid w:val="00815DFD"/>
    <w:rsid w:val="00817287"/>
    <w:rsid w:val="0082090D"/>
    <w:rsid w:val="008211EB"/>
    <w:rsid w:val="008244FE"/>
    <w:rsid w:val="00825882"/>
    <w:rsid w:val="00826651"/>
    <w:rsid w:val="00826EF5"/>
    <w:rsid w:val="008305BC"/>
    <w:rsid w:val="0083212C"/>
    <w:rsid w:val="00832E3C"/>
    <w:rsid w:val="008330A3"/>
    <w:rsid w:val="008341BC"/>
    <w:rsid w:val="00836196"/>
    <w:rsid w:val="0083631A"/>
    <w:rsid w:val="00836944"/>
    <w:rsid w:val="0084294C"/>
    <w:rsid w:val="0084392B"/>
    <w:rsid w:val="00844A55"/>
    <w:rsid w:val="0084604F"/>
    <w:rsid w:val="008467A6"/>
    <w:rsid w:val="00847E8B"/>
    <w:rsid w:val="00851A3A"/>
    <w:rsid w:val="0085294E"/>
    <w:rsid w:val="008530A3"/>
    <w:rsid w:val="00854069"/>
    <w:rsid w:val="0085632C"/>
    <w:rsid w:val="00857220"/>
    <w:rsid w:val="00857ED6"/>
    <w:rsid w:val="0086057A"/>
    <w:rsid w:val="00860A90"/>
    <w:rsid w:val="00860BCE"/>
    <w:rsid w:val="00862A02"/>
    <w:rsid w:val="00862A2B"/>
    <w:rsid w:val="00862E8B"/>
    <w:rsid w:val="008658BA"/>
    <w:rsid w:val="0086665C"/>
    <w:rsid w:val="00870465"/>
    <w:rsid w:val="0087382D"/>
    <w:rsid w:val="00873F00"/>
    <w:rsid w:val="00874577"/>
    <w:rsid w:val="00874BA2"/>
    <w:rsid w:val="0087524C"/>
    <w:rsid w:val="00875476"/>
    <w:rsid w:val="008765FA"/>
    <w:rsid w:val="00876F5E"/>
    <w:rsid w:val="00880CE6"/>
    <w:rsid w:val="00883C61"/>
    <w:rsid w:val="0088540C"/>
    <w:rsid w:val="00885C46"/>
    <w:rsid w:val="00886B3A"/>
    <w:rsid w:val="008875E4"/>
    <w:rsid w:val="0088767C"/>
    <w:rsid w:val="00890E71"/>
    <w:rsid w:val="0089433A"/>
    <w:rsid w:val="00894B17"/>
    <w:rsid w:val="0089615A"/>
    <w:rsid w:val="008962B6"/>
    <w:rsid w:val="008A3B2C"/>
    <w:rsid w:val="008A53A7"/>
    <w:rsid w:val="008A6309"/>
    <w:rsid w:val="008A6787"/>
    <w:rsid w:val="008A6AFD"/>
    <w:rsid w:val="008A7D04"/>
    <w:rsid w:val="008B1344"/>
    <w:rsid w:val="008B20B9"/>
    <w:rsid w:val="008B2839"/>
    <w:rsid w:val="008B454C"/>
    <w:rsid w:val="008B5A50"/>
    <w:rsid w:val="008B6995"/>
    <w:rsid w:val="008B6B26"/>
    <w:rsid w:val="008C0464"/>
    <w:rsid w:val="008C1E64"/>
    <w:rsid w:val="008C2F66"/>
    <w:rsid w:val="008C349B"/>
    <w:rsid w:val="008C4522"/>
    <w:rsid w:val="008C4F9C"/>
    <w:rsid w:val="008C55F5"/>
    <w:rsid w:val="008D08C0"/>
    <w:rsid w:val="008D0947"/>
    <w:rsid w:val="008D0EC1"/>
    <w:rsid w:val="008D147F"/>
    <w:rsid w:val="008D28B3"/>
    <w:rsid w:val="008D3FA7"/>
    <w:rsid w:val="008D450A"/>
    <w:rsid w:val="008D569C"/>
    <w:rsid w:val="008D57C8"/>
    <w:rsid w:val="008D5BA2"/>
    <w:rsid w:val="008D5E98"/>
    <w:rsid w:val="008E27CF"/>
    <w:rsid w:val="008E33CF"/>
    <w:rsid w:val="008E3426"/>
    <w:rsid w:val="008E3B23"/>
    <w:rsid w:val="008E753B"/>
    <w:rsid w:val="008E7E53"/>
    <w:rsid w:val="008E7F7E"/>
    <w:rsid w:val="008F1ECA"/>
    <w:rsid w:val="008F2568"/>
    <w:rsid w:val="008F267B"/>
    <w:rsid w:val="008F3427"/>
    <w:rsid w:val="008F3BBA"/>
    <w:rsid w:val="008F401A"/>
    <w:rsid w:val="008F53DA"/>
    <w:rsid w:val="008F6BCB"/>
    <w:rsid w:val="008F6DE7"/>
    <w:rsid w:val="0090054D"/>
    <w:rsid w:val="009014FC"/>
    <w:rsid w:val="00901718"/>
    <w:rsid w:val="009026C8"/>
    <w:rsid w:val="009068E7"/>
    <w:rsid w:val="00907147"/>
    <w:rsid w:val="009078F2"/>
    <w:rsid w:val="009123F1"/>
    <w:rsid w:val="00912CAB"/>
    <w:rsid w:val="00913168"/>
    <w:rsid w:val="00915C2D"/>
    <w:rsid w:val="00921FA9"/>
    <w:rsid w:val="009220DF"/>
    <w:rsid w:val="00923838"/>
    <w:rsid w:val="00925194"/>
    <w:rsid w:val="009261E9"/>
    <w:rsid w:val="009272A1"/>
    <w:rsid w:val="009305D9"/>
    <w:rsid w:val="0093105E"/>
    <w:rsid w:val="009335F2"/>
    <w:rsid w:val="00933C63"/>
    <w:rsid w:val="00933E76"/>
    <w:rsid w:val="009359FB"/>
    <w:rsid w:val="009371BD"/>
    <w:rsid w:val="0093751D"/>
    <w:rsid w:val="00937650"/>
    <w:rsid w:val="009404B7"/>
    <w:rsid w:val="0094068D"/>
    <w:rsid w:val="00940A54"/>
    <w:rsid w:val="00941CD3"/>
    <w:rsid w:val="009433F3"/>
    <w:rsid w:val="00943B85"/>
    <w:rsid w:val="00945452"/>
    <w:rsid w:val="00946100"/>
    <w:rsid w:val="00946296"/>
    <w:rsid w:val="00946C7B"/>
    <w:rsid w:val="009533FF"/>
    <w:rsid w:val="00953B24"/>
    <w:rsid w:val="009552EE"/>
    <w:rsid w:val="00955314"/>
    <w:rsid w:val="009605D1"/>
    <w:rsid w:val="00963B06"/>
    <w:rsid w:val="00965A89"/>
    <w:rsid w:val="00965C7C"/>
    <w:rsid w:val="009679D4"/>
    <w:rsid w:val="00970C8C"/>
    <w:rsid w:val="009712BB"/>
    <w:rsid w:val="009725DA"/>
    <w:rsid w:val="00973422"/>
    <w:rsid w:val="009752E6"/>
    <w:rsid w:val="00975A94"/>
    <w:rsid w:val="00976EF9"/>
    <w:rsid w:val="00977BE8"/>
    <w:rsid w:val="00980381"/>
    <w:rsid w:val="00980F26"/>
    <w:rsid w:val="00982F8E"/>
    <w:rsid w:val="00983F95"/>
    <w:rsid w:val="00987A69"/>
    <w:rsid w:val="00987DE3"/>
    <w:rsid w:val="00987EDE"/>
    <w:rsid w:val="00991307"/>
    <w:rsid w:val="00991AB7"/>
    <w:rsid w:val="00995B09"/>
    <w:rsid w:val="00995F1D"/>
    <w:rsid w:val="009A0DB4"/>
    <w:rsid w:val="009A0EF3"/>
    <w:rsid w:val="009A1CCC"/>
    <w:rsid w:val="009A2612"/>
    <w:rsid w:val="009A2BEE"/>
    <w:rsid w:val="009A2EB9"/>
    <w:rsid w:val="009A3504"/>
    <w:rsid w:val="009A5607"/>
    <w:rsid w:val="009A5B91"/>
    <w:rsid w:val="009A65C0"/>
    <w:rsid w:val="009A668F"/>
    <w:rsid w:val="009B2AC7"/>
    <w:rsid w:val="009B5537"/>
    <w:rsid w:val="009B5637"/>
    <w:rsid w:val="009B5B90"/>
    <w:rsid w:val="009B7060"/>
    <w:rsid w:val="009B7BAA"/>
    <w:rsid w:val="009C25CB"/>
    <w:rsid w:val="009C34B5"/>
    <w:rsid w:val="009C3737"/>
    <w:rsid w:val="009C3A24"/>
    <w:rsid w:val="009C447B"/>
    <w:rsid w:val="009C54A8"/>
    <w:rsid w:val="009C5668"/>
    <w:rsid w:val="009C5BB9"/>
    <w:rsid w:val="009C620A"/>
    <w:rsid w:val="009C6672"/>
    <w:rsid w:val="009C7650"/>
    <w:rsid w:val="009C7F8D"/>
    <w:rsid w:val="009D0270"/>
    <w:rsid w:val="009D0DEF"/>
    <w:rsid w:val="009D1725"/>
    <w:rsid w:val="009D3728"/>
    <w:rsid w:val="009D58CA"/>
    <w:rsid w:val="009D5B1A"/>
    <w:rsid w:val="009D601B"/>
    <w:rsid w:val="009D64C9"/>
    <w:rsid w:val="009D66C0"/>
    <w:rsid w:val="009E0535"/>
    <w:rsid w:val="009E2F09"/>
    <w:rsid w:val="009F10D0"/>
    <w:rsid w:val="009F2144"/>
    <w:rsid w:val="009F217E"/>
    <w:rsid w:val="009F24F9"/>
    <w:rsid w:val="009F323A"/>
    <w:rsid w:val="009F3566"/>
    <w:rsid w:val="009F3573"/>
    <w:rsid w:val="009F4DD9"/>
    <w:rsid w:val="009F6C64"/>
    <w:rsid w:val="009F7133"/>
    <w:rsid w:val="009F760F"/>
    <w:rsid w:val="009F7CF9"/>
    <w:rsid w:val="009F7E50"/>
    <w:rsid w:val="00A023B3"/>
    <w:rsid w:val="00A02680"/>
    <w:rsid w:val="00A0308D"/>
    <w:rsid w:val="00A0360E"/>
    <w:rsid w:val="00A037E5"/>
    <w:rsid w:val="00A03B5F"/>
    <w:rsid w:val="00A05053"/>
    <w:rsid w:val="00A054F4"/>
    <w:rsid w:val="00A0793B"/>
    <w:rsid w:val="00A10AB6"/>
    <w:rsid w:val="00A12FEA"/>
    <w:rsid w:val="00A159E7"/>
    <w:rsid w:val="00A1642A"/>
    <w:rsid w:val="00A16DA3"/>
    <w:rsid w:val="00A20F35"/>
    <w:rsid w:val="00A21480"/>
    <w:rsid w:val="00A216D2"/>
    <w:rsid w:val="00A21D93"/>
    <w:rsid w:val="00A22137"/>
    <w:rsid w:val="00A26111"/>
    <w:rsid w:val="00A31AF6"/>
    <w:rsid w:val="00A326E5"/>
    <w:rsid w:val="00A3277D"/>
    <w:rsid w:val="00A3401D"/>
    <w:rsid w:val="00A34711"/>
    <w:rsid w:val="00A35ADA"/>
    <w:rsid w:val="00A35EE1"/>
    <w:rsid w:val="00A36653"/>
    <w:rsid w:val="00A36F93"/>
    <w:rsid w:val="00A37F40"/>
    <w:rsid w:val="00A40FF5"/>
    <w:rsid w:val="00A419F5"/>
    <w:rsid w:val="00A44705"/>
    <w:rsid w:val="00A44D83"/>
    <w:rsid w:val="00A45196"/>
    <w:rsid w:val="00A46BC3"/>
    <w:rsid w:val="00A46D95"/>
    <w:rsid w:val="00A47A3A"/>
    <w:rsid w:val="00A47F05"/>
    <w:rsid w:val="00A51849"/>
    <w:rsid w:val="00A5373C"/>
    <w:rsid w:val="00A5379D"/>
    <w:rsid w:val="00A5387A"/>
    <w:rsid w:val="00A53BBE"/>
    <w:rsid w:val="00A5566C"/>
    <w:rsid w:val="00A57E4E"/>
    <w:rsid w:val="00A6022A"/>
    <w:rsid w:val="00A60BC0"/>
    <w:rsid w:val="00A62618"/>
    <w:rsid w:val="00A630F3"/>
    <w:rsid w:val="00A64055"/>
    <w:rsid w:val="00A6483F"/>
    <w:rsid w:val="00A66AE8"/>
    <w:rsid w:val="00A67EE4"/>
    <w:rsid w:val="00A705E6"/>
    <w:rsid w:val="00A70E8D"/>
    <w:rsid w:val="00A720CC"/>
    <w:rsid w:val="00A723EB"/>
    <w:rsid w:val="00A72470"/>
    <w:rsid w:val="00A7250D"/>
    <w:rsid w:val="00A72AC2"/>
    <w:rsid w:val="00A730E5"/>
    <w:rsid w:val="00A73731"/>
    <w:rsid w:val="00A8197C"/>
    <w:rsid w:val="00A83329"/>
    <w:rsid w:val="00A840E3"/>
    <w:rsid w:val="00A84D11"/>
    <w:rsid w:val="00A8616D"/>
    <w:rsid w:val="00A87C5D"/>
    <w:rsid w:val="00A908F1"/>
    <w:rsid w:val="00A90CB0"/>
    <w:rsid w:val="00A92C8A"/>
    <w:rsid w:val="00A95FE9"/>
    <w:rsid w:val="00A961FF"/>
    <w:rsid w:val="00A9698E"/>
    <w:rsid w:val="00A969A7"/>
    <w:rsid w:val="00A97773"/>
    <w:rsid w:val="00AA01DF"/>
    <w:rsid w:val="00AA231B"/>
    <w:rsid w:val="00AA31D6"/>
    <w:rsid w:val="00AA5D31"/>
    <w:rsid w:val="00AA630C"/>
    <w:rsid w:val="00AA7357"/>
    <w:rsid w:val="00AA77AD"/>
    <w:rsid w:val="00AB1C80"/>
    <w:rsid w:val="00AB1ECC"/>
    <w:rsid w:val="00AB2DFF"/>
    <w:rsid w:val="00AB30E6"/>
    <w:rsid w:val="00AB4CEB"/>
    <w:rsid w:val="00AB611A"/>
    <w:rsid w:val="00AB72FC"/>
    <w:rsid w:val="00AC0475"/>
    <w:rsid w:val="00AC0A0F"/>
    <w:rsid w:val="00AC0B5D"/>
    <w:rsid w:val="00AC16B6"/>
    <w:rsid w:val="00AC22FB"/>
    <w:rsid w:val="00AC2B3A"/>
    <w:rsid w:val="00AC2DA8"/>
    <w:rsid w:val="00AC34A6"/>
    <w:rsid w:val="00AC4C86"/>
    <w:rsid w:val="00AC6E1F"/>
    <w:rsid w:val="00AD1DE2"/>
    <w:rsid w:val="00AD2EF3"/>
    <w:rsid w:val="00AD7067"/>
    <w:rsid w:val="00AD7E59"/>
    <w:rsid w:val="00AE1FD8"/>
    <w:rsid w:val="00AE277B"/>
    <w:rsid w:val="00AE30FF"/>
    <w:rsid w:val="00AE354F"/>
    <w:rsid w:val="00AE3B99"/>
    <w:rsid w:val="00AE478B"/>
    <w:rsid w:val="00AE6138"/>
    <w:rsid w:val="00AE64DE"/>
    <w:rsid w:val="00AF21AA"/>
    <w:rsid w:val="00AF276E"/>
    <w:rsid w:val="00AF30A1"/>
    <w:rsid w:val="00AF36A8"/>
    <w:rsid w:val="00AF4F5F"/>
    <w:rsid w:val="00AF55EB"/>
    <w:rsid w:val="00AF61F0"/>
    <w:rsid w:val="00AF7722"/>
    <w:rsid w:val="00B00ED1"/>
    <w:rsid w:val="00B0103D"/>
    <w:rsid w:val="00B03085"/>
    <w:rsid w:val="00B05244"/>
    <w:rsid w:val="00B06BB7"/>
    <w:rsid w:val="00B10668"/>
    <w:rsid w:val="00B13CDB"/>
    <w:rsid w:val="00B16FAD"/>
    <w:rsid w:val="00B17264"/>
    <w:rsid w:val="00B176DD"/>
    <w:rsid w:val="00B17ECC"/>
    <w:rsid w:val="00B20D2C"/>
    <w:rsid w:val="00B21C6B"/>
    <w:rsid w:val="00B26A78"/>
    <w:rsid w:val="00B278B8"/>
    <w:rsid w:val="00B329DA"/>
    <w:rsid w:val="00B331D9"/>
    <w:rsid w:val="00B34585"/>
    <w:rsid w:val="00B34B80"/>
    <w:rsid w:val="00B35ACF"/>
    <w:rsid w:val="00B3611C"/>
    <w:rsid w:val="00B37854"/>
    <w:rsid w:val="00B37A48"/>
    <w:rsid w:val="00B4036E"/>
    <w:rsid w:val="00B43230"/>
    <w:rsid w:val="00B443F7"/>
    <w:rsid w:val="00B454D2"/>
    <w:rsid w:val="00B458EE"/>
    <w:rsid w:val="00B45A40"/>
    <w:rsid w:val="00B45B9D"/>
    <w:rsid w:val="00B45E37"/>
    <w:rsid w:val="00B465D4"/>
    <w:rsid w:val="00B502A4"/>
    <w:rsid w:val="00B5322B"/>
    <w:rsid w:val="00B542CC"/>
    <w:rsid w:val="00B54834"/>
    <w:rsid w:val="00B55816"/>
    <w:rsid w:val="00B55F2E"/>
    <w:rsid w:val="00B56BDE"/>
    <w:rsid w:val="00B57A7A"/>
    <w:rsid w:val="00B60042"/>
    <w:rsid w:val="00B62FAF"/>
    <w:rsid w:val="00B63695"/>
    <w:rsid w:val="00B6453C"/>
    <w:rsid w:val="00B665FB"/>
    <w:rsid w:val="00B66BF5"/>
    <w:rsid w:val="00B70DEA"/>
    <w:rsid w:val="00B7151C"/>
    <w:rsid w:val="00B71B81"/>
    <w:rsid w:val="00B73B10"/>
    <w:rsid w:val="00B741CE"/>
    <w:rsid w:val="00B81251"/>
    <w:rsid w:val="00B8145B"/>
    <w:rsid w:val="00B821C1"/>
    <w:rsid w:val="00B83084"/>
    <w:rsid w:val="00B83E85"/>
    <w:rsid w:val="00B84C01"/>
    <w:rsid w:val="00B8545A"/>
    <w:rsid w:val="00B85963"/>
    <w:rsid w:val="00B87DA2"/>
    <w:rsid w:val="00B90604"/>
    <w:rsid w:val="00B915BD"/>
    <w:rsid w:val="00B91CC5"/>
    <w:rsid w:val="00B927A7"/>
    <w:rsid w:val="00B92B5B"/>
    <w:rsid w:val="00B95BC9"/>
    <w:rsid w:val="00B96A39"/>
    <w:rsid w:val="00BA074B"/>
    <w:rsid w:val="00BA3E9B"/>
    <w:rsid w:val="00BA4347"/>
    <w:rsid w:val="00BA4E98"/>
    <w:rsid w:val="00BA4F43"/>
    <w:rsid w:val="00BA7C44"/>
    <w:rsid w:val="00BB2842"/>
    <w:rsid w:val="00BB2FE7"/>
    <w:rsid w:val="00BB3B97"/>
    <w:rsid w:val="00BB50E0"/>
    <w:rsid w:val="00BB6BFF"/>
    <w:rsid w:val="00BC0B76"/>
    <w:rsid w:val="00BC1FC7"/>
    <w:rsid w:val="00BC281B"/>
    <w:rsid w:val="00BC2AA6"/>
    <w:rsid w:val="00BC4B2E"/>
    <w:rsid w:val="00BC695D"/>
    <w:rsid w:val="00BC7712"/>
    <w:rsid w:val="00BC7C77"/>
    <w:rsid w:val="00BD17EA"/>
    <w:rsid w:val="00BD1F30"/>
    <w:rsid w:val="00BD4EC3"/>
    <w:rsid w:val="00BD58F2"/>
    <w:rsid w:val="00BD593A"/>
    <w:rsid w:val="00BD5E78"/>
    <w:rsid w:val="00BD792C"/>
    <w:rsid w:val="00BE0024"/>
    <w:rsid w:val="00BE0A2C"/>
    <w:rsid w:val="00BE1045"/>
    <w:rsid w:val="00BE2254"/>
    <w:rsid w:val="00BE255E"/>
    <w:rsid w:val="00BE2B13"/>
    <w:rsid w:val="00BE4944"/>
    <w:rsid w:val="00BE6C06"/>
    <w:rsid w:val="00BE6FB2"/>
    <w:rsid w:val="00BE7205"/>
    <w:rsid w:val="00BF0BE5"/>
    <w:rsid w:val="00BF0DEB"/>
    <w:rsid w:val="00BF170D"/>
    <w:rsid w:val="00BF1B96"/>
    <w:rsid w:val="00BF41F6"/>
    <w:rsid w:val="00BF4C44"/>
    <w:rsid w:val="00BF6CAE"/>
    <w:rsid w:val="00BF6E5D"/>
    <w:rsid w:val="00C000BC"/>
    <w:rsid w:val="00C0248C"/>
    <w:rsid w:val="00C03008"/>
    <w:rsid w:val="00C05025"/>
    <w:rsid w:val="00C05DB7"/>
    <w:rsid w:val="00C065F7"/>
    <w:rsid w:val="00C067A8"/>
    <w:rsid w:val="00C106AF"/>
    <w:rsid w:val="00C14074"/>
    <w:rsid w:val="00C14E38"/>
    <w:rsid w:val="00C169B9"/>
    <w:rsid w:val="00C16AD9"/>
    <w:rsid w:val="00C16D28"/>
    <w:rsid w:val="00C17E9B"/>
    <w:rsid w:val="00C230FF"/>
    <w:rsid w:val="00C25A5F"/>
    <w:rsid w:val="00C34E33"/>
    <w:rsid w:val="00C359FE"/>
    <w:rsid w:val="00C36A1D"/>
    <w:rsid w:val="00C36D72"/>
    <w:rsid w:val="00C3761C"/>
    <w:rsid w:val="00C37948"/>
    <w:rsid w:val="00C37C31"/>
    <w:rsid w:val="00C401CA"/>
    <w:rsid w:val="00C402B4"/>
    <w:rsid w:val="00C40C5E"/>
    <w:rsid w:val="00C437EB"/>
    <w:rsid w:val="00C43CD5"/>
    <w:rsid w:val="00C4626C"/>
    <w:rsid w:val="00C46A6F"/>
    <w:rsid w:val="00C46F92"/>
    <w:rsid w:val="00C470AA"/>
    <w:rsid w:val="00C505D2"/>
    <w:rsid w:val="00C5393F"/>
    <w:rsid w:val="00C54745"/>
    <w:rsid w:val="00C552E0"/>
    <w:rsid w:val="00C61951"/>
    <w:rsid w:val="00C6269F"/>
    <w:rsid w:val="00C6292D"/>
    <w:rsid w:val="00C63477"/>
    <w:rsid w:val="00C6398B"/>
    <w:rsid w:val="00C63FD8"/>
    <w:rsid w:val="00C648BF"/>
    <w:rsid w:val="00C65148"/>
    <w:rsid w:val="00C66581"/>
    <w:rsid w:val="00C66BB6"/>
    <w:rsid w:val="00C67A66"/>
    <w:rsid w:val="00C67C0E"/>
    <w:rsid w:val="00C71763"/>
    <w:rsid w:val="00C72959"/>
    <w:rsid w:val="00C74AAB"/>
    <w:rsid w:val="00C75427"/>
    <w:rsid w:val="00C776C3"/>
    <w:rsid w:val="00C80D5F"/>
    <w:rsid w:val="00C82464"/>
    <w:rsid w:val="00C832D2"/>
    <w:rsid w:val="00C83A84"/>
    <w:rsid w:val="00C84A3A"/>
    <w:rsid w:val="00C86720"/>
    <w:rsid w:val="00C86D39"/>
    <w:rsid w:val="00C87A90"/>
    <w:rsid w:val="00C909FC"/>
    <w:rsid w:val="00C913DC"/>
    <w:rsid w:val="00C93600"/>
    <w:rsid w:val="00C93737"/>
    <w:rsid w:val="00C940C5"/>
    <w:rsid w:val="00C94775"/>
    <w:rsid w:val="00C947B3"/>
    <w:rsid w:val="00CA130C"/>
    <w:rsid w:val="00CA4806"/>
    <w:rsid w:val="00CA6843"/>
    <w:rsid w:val="00CB1522"/>
    <w:rsid w:val="00CB3227"/>
    <w:rsid w:val="00CB42F8"/>
    <w:rsid w:val="00CB5251"/>
    <w:rsid w:val="00CB610C"/>
    <w:rsid w:val="00CC1826"/>
    <w:rsid w:val="00CC4F06"/>
    <w:rsid w:val="00CC57F6"/>
    <w:rsid w:val="00CC71E0"/>
    <w:rsid w:val="00CC7D91"/>
    <w:rsid w:val="00CD0E54"/>
    <w:rsid w:val="00CD12D4"/>
    <w:rsid w:val="00CD15C4"/>
    <w:rsid w:val="00CD42BA"/>
    <w:rsid w:val="00CD48E1"/>
    <w:rsid w:val="00CD56D2"/>
    <w:rsid w:val="00CD6E94"/>
    <w:rsid w:val="00CD75FC"/>
    <w:rsid w:val="00CD7728"/>
    <w:rsid w:val="00CD7BC6"/>
    <w:rsid w:val="00CE2084"/>
    <w:rsid w:val="00CE3035"/>
    <w:rsid w:val="00CE31FD"/>
    <w:rsid w:val="00CE3834"/>
    <w:rsid w:val="00CE395A"/>
    <w:rsid w:val="00CE7EEE"/>
    <w:rsid w:val="00CF0B0E"/>
    <w:rsid w:val="00CF1F53"/>
    <w:rsid w:val="00CF2BA5"/>
    <w:rsid w:val="00CF45BA"/>
    <w:rsid w:val="00CF5BCC"/>
    <w:rsid w:val="00CF62D8"/>
    <w:rsid w:val="00CF6592"/>
    <w:rsid w:val="00D0076D"/>
    <w:rsid w:val="00D02AE6"/>
    <w:rsid w:val="00D03B7B"/>
    <w:rsid w:val="00D05095"/>
    <w:rsid w:val="00D050EF"/>
    <w:rsid w:val="00D069D9"/>
    <w:rsid w:val="00D07836"/>
    <w:rsid w:val="00D0793F"/>
    <w:rsid w:val="00D10059"/>
    <w:rsid w:val="00D11C24"/>
    <w:rsid w:val="00D1229D"/>
    <w:rsid w:val="00D122D1"/>
    <w:rsid w:val="00D1439E"/>
    <w:rsid w:val="00D14E65"/>
    <w:rsid w:val="00D164D1"/>
    <w:rsid w:val="00D17021"/>
    <w:rsid w:val="00D2146B"/>
    <w:rsid w:val="00D21504"/>
    <w:rsid w:val="00D242F0"/>
    <w:rsid w:val="00D24303"/>
    <w:rsid w:val="00D258AB"/>
    <w:rsid w:val="00D27B2F"/>
    <w:rsid w:val="00D27D70"/>
    <w:rsid w:val="00D3041D"/>
    <w:rsid w:val="00D30F46"/>
    <w:rsid w:val="00D32D45"/>
    <w:rsid w:val="00D3334A"/>
    <w:rsid w:val="00D339B7"/>
    <w:rsid w:val="00D33E48"/>
    <w:rsid w:val="00D33F36"/>
    <w:rsid w:val="00D340D2"/>
    <w:rsid w:val="00D3470D"/>
    <w:rsid w:val="00D34E56"/>
    <w:rsid w:val="00D34FE0"/>
    <w:rsid w:val="00D35521"/>
    <w:rsid w:val="00D35B9A"/>
    <w:rsid w:val="00D36AA3"/>
    <w:rsid w:val="00D36BDF"/>
    <w:rsid w:val="00D40925"/>
    <w:rsid w:val="00D4169E"/>
    <w:rsid w:val="00D42CB1"/>
    <w:rsid w:val="00D44815"/>
    <w:rsid w:val="00D46681"/>
    <w:rsid w:val="00D51445"/>
    <w:rsid w:val="00D51651"/>
    <w:rsid w:val="00D53D81"/>
    <w:rsid w:val="00D55CB1"/>
    <w:rsid w:val="00D5733A"/>
    <w:rsid w:val="00D624DF"/>
    <w:rsid w:val="00D7381A"/>
    <w:rsid w:val="00D74A9C"/>
    <w:rsid w:val="00D75A11"/>
    <w:rsid w:val="00D7681B"/>
    <w:rsid w:val="00D83C6B"/>
    <w:rsid w:val="00D84760"/>
    <w:rsid w:val="00D85C59"/>
    <w:rsid w:val="00D8665B"/>
    <w:rsid w:val="00D86696"/>
    <w:rsid w:val="00D866DC"/>
    <w:rsid w:val="00D86AF2"/>
    <w:rsid w:val="00D91318"/>
    <w:rsid w:val="00D9146E"/>
    <w:rsid w:val="00D926C7"/>
    <w:rsid w:val="00D93A48"/>
    <w:rsid w:val="00D97673"/>
    <w:rsid w:val="00D979CF"/>
    <w:rsid w:val="00DA0561"/>
    <w:rsid w:val="00DA11FD"/>
    <w:rsid w:val="00DA27F9"/>
    <w:rsid w:val="00DA5792"/>
    <w:rsid w:val="00DA7B15"/>
    <w:rsid w:val="00DA7FB3"/>
    <w:rsid w:val="00DB0946"/>
    <w:rsid w:val="00DB2FC4"/>
    <w:rsid w:val="00DB5553"/>
    <w:rsid w:val="00DB6712"/>
    <w:rsid w:val="00DB6824"/>
    <w:rsid w:val="00DB7E88"/>
    <w:rsid w:val="00DC18AC"/>
    <w:rsid w:val="00DC2182"/>
    <w:rsid w:val="00DC3EDF"/>
    <w:rsid w:val="00DC6DDA"/>
    <w:rsid w:val="00DD0211"/>
    <w:rsid w:val="00DD1F82"/>
    <w:rsid w:val="00DD301B"/>
    <w:rsid w:val="00DD444D"/>
    <w:rsid w:val="00DD5BE2"/>
    <w:rsid w:val="00DD6B19"/>
    <w:rsid w:val="00DE1144"/>
    <w:rsid w:val="00DE2DF8"/>
    <w:rsid w:val="00DE2F6B"/>
    <w:rsid w:val="00DE3FF8"/>
    <w:rsid w:val="00DE5739"/>
    <w:rsid w:val="00DE5B24"/>
    <w:rsid w:val="00DE66D2"/>
    <w:rsid w:val="00DE734F"/>
    <w:rsid w:val="00DF0127"/>
    <w:rsid w:val="00DF1DE3"/>
    <w:rsid w:val="00DF1E77"/>
    <w:rsid w:val="00DF565C"/>
    <w:rsid w:val="00E01067"/>
    <w:rsid w:val="00E01AB9"/>
    <w:rsid w:val="00E01B8D"/>
    <w:rsid w:val="00E01D04"/>
    <w:rsid w:val="00E02BEB"/>
    <w:rsid w:val="00E03BF5"/>
    <w:rsid w:val="00E07BC9"/>
    <w:rsid w:val="00E129A9"/>
    <w:rsid w:val="00E12A39"/>
    <w:rsid w:val="00E13006"/>
    <w:rsid w:val="00E178A9"/>
    <w:rsid w:val="00E17CDF"/>
    <w:rsid w:val="00E21AA8"/>
    <w:rsid w:val="00E21C65"/>
    <w:rsid w:val="00E236F3"/>
    <w:rsid w:val="00E276E2"/>
    <w:rsid w:val="00E27A6F"/>
    <w:rsid w:val="00E27B0E"/>
    <w:rsid w:val="00E301C9"/>
    <w:rsid w:val="00E303F8"/>
    <w:rsid w:val="00E30725"/>
    <w:rsid w:val="00E3248A"/>
    <w:rsid w:val="00E32C41"/>
    <w:rsid w:val="00E33F37"/>
    <w:rsid w:val="00E341FF"/>
    <w:rsid w:val="00E343DA"/>
    <w:rsid w:val="00E34AC3"/>
    <w:rsid w:val="00E368D2"/>
    <w:rsid w:val="00E375D2"/>
    <w:rsid w:val="00E40863"/>
    <w:rsid w:val="00E42244"/>
    <w:rsid w:val="00E42FDE"/>
    <w:rsid w:val="00E43770"/>
    <w:rsid w:val="00E43C1C"/>
    <w:rsid w:val="00E47F53"/>
    <w:rsid w:val="00E50B13"/>
    <w:rsid w:val="00E51101"/>
    <w:rsid w:val="00E52406"/>
    <w:rsid w:val="00E52C5E"/>
    <w:rsid w:val="00E52D4A"/>
    <w:rsid w:val="00E54BD2"/>
    <w:rsid w:val="00E54C50"/>
    <w:rsid w:val="00E54D6F"/>
    <w:rsid w:val="00E562FC"/>
    <w:rsid w:val="00E56CBF"/>
    <w:rsid w:val="00E57BF2"/>
    <w:rsid w:val="00E60C17"/>
    <w:rsid w:val="00E62526"/>
    <w:rsid w:val="00E64BD8"/>
    <w:rsid w:val="00E65549"/>
    <w:rsid w:val="00E65FC1"/>
    <w:rsid w:val="00E661CA"/>
    <w:rsid w:val="00E677B0"/>
    <w:rsid w:val="00E70164"/>
    <w:rsid w:val="00E70CFF"/>
    <w:rsid w:val="00E72402"/>
    <w:rsid w:val="00E725EA"/>
    <w:rsid w:val="00E72EB7"/>
    <w:rsid w:val="00E73471"/>
    <w:rsid w:val="00E73924"/>
    <w:rsid w:val="00E744EE"/>
    <w:rsid w:val="00E7457A"/>
    <w:rsid w:val="00E748E4"/>
    <w:rsid w:val="00E75362"/>
    <w:rsid w:val="00E756B2"/>
    <w:rsid w:val="00E75A64"/>
    <w:rsid w:val="00E75DF0"/>
    <w:rsid w:val="00E76DA9"/>
    <w:rsid w:val="00E801BC"/>
    <w:rsid w:val="00E80246"/>
    <w:rsid w:val="00E80BD4"/>
    <w:rsid w:val="00E81D66"/>
    <w:rsid w:val="00E828BB"/>
    <w:rsid w:val="00E82EA7"/>
    <w:rsid w:val="00E84BA5"/>
    <w:rsid w:val="00E85D29"/>
    <w:rsid w:val="00E86F36"/>
    <w:rsid w:val="00E87BCF"/>
    <w:rsid w:val="00E90C69"/>
    <w:rsid w:val="00E924D0"/>
    <w:rsid w:val="00E92C9F"/>
    <w:rsid w:val="00E9387A"/>
    <w:rsid w:val="00E9776E"/>
    <w:rsid w:val="00EA0129"/>
    <w:rsid w:val="00EA228C"/>
    <w:rsid w:val="00EA2F03"/>
    <w:rsid w:val="00EA3D5B"/>
    <w:rsid w:val="00EA40DC"/>
    <w:rsid w:val="00EA487F"/>
    <w:rsid w:val="00EA4AA8"/>
    <w:rsid w:val="00EA4C54"/>
    <w:rsid w:val="00EA4F4F"/>
    <w:rsid w:val="00EA65E4"/>
    <w:rsid w:val="00EA70EB"/>
    <w:rsid w:val="00EA73D0"/>
    <w:rsid w:val="00EB1649"/>
    <w:rsid w:val="00EB26C9"/>
    <w:rsid w:val="00EB29A8"/>
    <w:rsid w:val="00EB5469"/>
    <w:rsid w:val="00EB599D"/>
    <w:rsid w:val="00EB633B"/>
    <w:rsid w:val="00EC0277"/>
    <w:rsid w:val="00EC028A"/>
    <w:rsid w:val="00EC0E53"/>
    <w:rsid w:val="00EC162E"/>
    <w:rsid w:val="00EC1AFC"/>
    <w:rsid w:val="00EC2713"/>
    <w:rsid w:val="00EC27A5"/>
    <w:rsid w:val="00EC2F70"/>
    <w:rsid w:val="00EC39A8"/>
    <w:rsid w:val="00EC3C7C"/>
    <w:rsid w:val="00EC4E0D"/>
    <w:rsid w:val="00EC4E92"/>
    <w:rsid w:val="00EC5F7D"/>
    <w:rsid w:val="00ED2CC2"/>
    <w:rsid w:val="00ED4429"/>
    <w:rsid w:val="00ED51FC"/>
    <w:rsid w:val="00ED5718"/>
    <w:rsid w:val="00EE179F"/>
    <w:rsid w:val="00EE186C"/>
    <w:rsid w:val="00EE3C83"/>
    <w:rsid w:val="00EE46D9"/>
    <w:rsid w:val="00EE7B5C"/>
    <w:rsid w:val="00EF35CB"/>
    <w:rsid w:val="00EF4591"/>
    <w:rsid w:val="00EF4E14"/>
    <w:rsid w:val="00EF5037"/>
    <w:rsid w:val="00F005FE"/>
    <w:rsid w:val="00F00B00"/>
    <w:rsid w:val="00F00F5B"/>
    <w:rsid w:val="00F02B64"/>
    <w:rsid w:val="00F02FED"/>
    <w:rsid w:val="00F03B75"/>
    <w:rsid w:val="00F04167"/>
    <w:rsid w:val="00F04862"/>
    <w:rsid w:val="00F048B1"/>
    <w:rsid w:val="00F04A39"/>
    <w:rsid w:val="00F07CAB"/>
    <w:rsid w:val="00F103B9"/>
    <w:rsid w:val="00F10864"/>
    <w:rsid w:val="00F11112"/>
    <w:rsid w:val="00F11EA0"/>
    <w:rsid w:val="00F11EAF"/>
    <w:rsid w:val="00F14111"/>
    <w:rsid w:val="00F157A5"/>
    <w:rsid w:val="00F21E09"/>
    <w:rsid w:val="00F235B8"/>
    <w:rsid w:val="00F24148"/>
    <w:rsid w:val="00F249B6"/>
    <w:rsid w:val="00F3165F"/>
    <w:rsid w:val="00F3231D"/>
    <w:rsid w:val="00F32F5D"/>
    <w:rsid w:val="00F3367E"/>
    <w:rsid w:val="00F36C47"/>
    <w:rsid w:val="00F36CB1"/>
    <w:rsid w:val="00F405FE"/>
    <w:rsid w:val="00F40F2E"/>
    <w:rsid w:val="00F420CC"/>
    <w:rsid w:val="00F426CE"/>
    <w:rsid w:val="00F4490D"/>
    <w:rsid w:val="00F45AD8"/>
    <w:rsid w:val="00F51656"/>
    <w:rsid w:val="00F52090"/>
    <w:rsid w:val="00F52D49"/>
    <w:rsid w:val="00F533D9"/>
    <w:rsid w:val="00F54792"/>
    <w:rsid w:val="00F56280"/>
    <w:rsid w:val="00F602A6"/>
    <w:rsid w:val="00F604C3"/>
    <w:rsid w:val="00F61462"/>
    <w:rsid w:val="00F62883"/>
    <w:rsid w:val="00F6290F"/>
    <w:rsid w:val="00F63B4D"/>
    <w:rsid w:val="00F64CF5"/>
    <w:rsid w:val="00F669D5"/>
    <w:rsid w:val="00F674C7"/>
    <w:rsid w:val="00F706D3"/>
    <w:rsid w:val="00F73FF6"/>
    <w:rsid w:val="00F747BC"/>
    <w:rsid w:val="00F747C3"/>
    <w:rsid w:val="00F74AEB"/>
    <w:rsid w:val="00F762D2"/>
    <w:rsid w:val="00F770A0"/>
    <w:rsid w:val="00F80660"/>
    <w:rsid w:val="00F81C3D"/>
    <w:rsid w:val="00F81C73"/>
    <w:rsid w:val="00F81DD2"/>
    <w:rsid w:val="00F82B17"/>
    <w:rsid w:val="00F83544"/>
    <w:rsid w:val="00F848F1"/>
    <w:rsid w:val="00F849B4"/>
    <w:rsid w:val="00F85949"/>
    <w:rsid w:val="00F861E1"/>
    <w:rsid w:val="00F873E2"/>
    <w:rsid w:val="00F87613"/>
    <w:rsid w:val="00F90560"/>
    <w:rsid w:val="00F90915"/>
    <w:rsid w:val="00F922AB"/>
    <w:rsid w:val="00F94CB0"/>
    <w:rsid w:val="00F954BB"/>
    <w:rsid w:val="00F97409"/>
    <w:rsid w:val="00FA7D1D"/>
    <w:rsid w:val="00FB0D8D"/>
    <w:rsid w:val="00FB16D3"/>
    <w:rsid w:val="00FB29E0"/>
    <w:rsid w:val="00FB4124"/>
    <w:rsid w:val="00FB599F"/>
    <w:rsid w:val="00FC1590"/>
    <w:rsid w:val="00FC17CA"/>
    <w:rsid w:val="00FC2F42"/>
    <w:rsid w:val="00FC3A03"/>
    <w:rsid w:val="00FC689F"/>
    <w:rsid w:val="00FC696C"/>
    <w:rsid w:val="00FC7CD6"/>
    <w:rsid w:val="00FD0681"/>
    <w:rsid w:val="00FD0C89"/>
    <w:rsid w:val="00FD3329"/>
    <w:rsid w:val="00FD3F05"/>
    <w:rsid w:val="00FD407E"/>
    <w:rsid w:val="00FD42D2"/>
    <w:rsid w:val="00FD475A"/>
    <w:rsid w:val="00FD4BC5"/>
    <w:rsid w:val="00FD51B3"/>
    <w:rsid w:val="00FD54AE"/>
    <w:rsid w:val="00FD7283"/>
    <w:rsid w:val="00FD7468"/>
    <w:rsid w:val="00FD77D5"/>
    <w:rsid w:val="00FD7BA5"/>
    <w:rsid w:val="00FE01AC"/>
    <w:rsid w:val="00FE080D"/>
    <w:rsid w:val="00FE0AE3"/>
    <w:rsid w:val="00FE1AA5"/>
    <w:rsid w:val="00FE2D16"/>
    <w:rsid w:val="00FE5992"/>
    <w:rsid w:val="00FE5C00"/>
    <w:rsid w:val="00FE611D"/>
    <w:rsid w:val="00FE750A"/>
    <w:rsid w:val="00FE7B8E"/>
    <w:rsid w:val="00FF09A0"/>
    <w:rsid w:val="00FF2B0C"/>
    <w:rsid w:val="00FF4221"/>
    <w:rsid w:val="00FF482B"/>
    <w:rsid w:val="00FF56B1"/>
    <w:rsid w:val="00FF6801"/>
    <w:rsid w:val="00FF6894"/>
    <w:rsid w:val="00FF6ACC"/>
    <w:rsid w:val="00FF6AE6"/>
    <w:rsid w:val="01E736B1"/>
    <w:rsid w:val="034D35F5"/>
    <w:rsid w:val="04A45D8E"/>
    <w:rsid w:val="05561E8C"/>
    <w:rsid w:val="05FB484B"/>
    <w:rsid w:val="06BC0796"/>
    <w:rsid w:val="06DF7B13"/>
    <w:rsid w:val="075C3B06"/>
    <w:rsid w:val="07FC2EFD"/>
    <w:rsid w:val="08EF14E6"/>
    <w:rsid w:val="08F57923"/>
    <w:rsid w:val="0A1B046A"/>
    <w:rsid w:val="0B406262"/>
    <w:rsid w:val="0CDD139A"/>
    <w:rsid w:val="0CF33028"/>
    <w:rsid w:val="0DC47DAB"/>
    <w:rsid w:val="0E6F1E0A"/>
    <w:rsid w:val="0F0779AA"/>
    <w:rsid w:val="10B22AB8"/>
    <w:rsid w:val="110B0D17"/>
    <w:rsid w:val="111141B7"/>
    <w:rsid w:val="1128194B"/>
    <w:rsid w:val="12C15938"/>
    <w:rsid w:val="12F85F19"/>
    <w:rsid w:val="146B4912"/>
    <w:rsid w:val="156253FD"/>
    <w:rsid w:val="17053CE1"/>
    <w:rsid w:val="177344C2"/>
    <w:rsid w:val="17B123B3"/>
    <w:rsid w:val="193E3169"/>
    <w:rsid w:val="195556D9"/>
    <w:rsid w:val="199B508B"/>
    <w:rsid w:val="1C1F3BAB"/>
    <w:rsid w:val="1C443E96"/>
    <w:rsid w:val="1CCA4FAF"/>
    <w:rsid w:val="1D2744C7"/>
    <w:rsid w:val="1DE43A20"/>
    <w:rsid w:val="1E516E93"/>
    <w:rsid w:val="1E542DED"/>
    <w:rsid w:val="1EFC1AE7"/>
    <w:rsid w:val="1F9E6580"/>
    <w:rsid w:val="22070174"/>
    <w:rsid w:val="2247554C"/>
    <w:rsid w:val="23A220C8"/>
    <w:rsid w:val="24011CCA"/>
    <w:rsid w:val="25681B94"/>
    <w:rsid w:val="26050391"/>
    <w:rsid w:val="271641ED"/>
    <w:rsid w:val="273630EE"/>
    <w:rsid w:val="27500E75"/>
    <w:rsid w:val="278A281D"/>
    <w:rsid w:val="29080C9C"/>
    <w:rsid w:val="2A37513D"/>
    <w:rsid w:val="2A97371B"/>
    <w:rsid w:val="2CF1117D"/>
    <w:rsid w:val="2D87345D"/>
    <w:rsid w:val="2E6D7E23"/>
    <w:rsid w:val="319939FE"/>
    <w:rsid w:val="32795318"/>
    <w:rsid w:val="32E13022"/>
    <w:rsid w:val="33D301BC"/>
    <w:rsid w:val="33DB7E46"/>
    <w:rsid w:val="34023945"/>
    <w:rsid w:val="34426763"/>
    <w:rsid w:val="351255EC"/>
    <w:rsid w:val="3522405B"/>
    <w:rsid w:val="366936A6"/>
    <w:rsid w:val="386B67E5"/>
    <w:rsid w:val="3874305E"/>
    <w:rsid w:val="38D70C11"/>
    <w:rsid w:val="39785A39"/>
    <w:rsid w:val="39C21870"/>
    <w:rsid w:val="39EA3FEB"/>
    <w:rsid w:val="39EF67D6"/>
    <w:rsid w:val="3ACC647A"/>
    <w:rsid w:val="3AE1155F"/>
    <w:rsid w:val="3AE35F32"/>
    <w:rsid w:val="3BAD26DA"/>
    <w:rsid w:val="3BCF6DA8"/>
    <w:rsid w:val="3BD26F92"/>
    <w:rsid w:val="3CEC3009"/>
    <w:rsid w:val="3D301E0A"/>
    <w:rsid w:val="3E0B5457"/>
    <w:rsid w:val="3FD70195"/>
    <w:rsid w:val="3FE2580D"/>
    <w:rsid w:val="4166208C"/>
    <w:rsid w:val="427F6191"/>
    <w:rsid w:val="432F07F5"/>
    <w:rsid w:val="4422428B"/>
    <w:rsid w:val="44A069A2"/>
    <w:rsid w:val="4539485F"/>
    <w:rsid w:val="45677228"/>
    <w:rsid w:val="45812300"/>
    <w:rsid w:val="45A70862"/>
    <w:rsid w:val="4623150E"/>
    <w:rsid w:val="467D2076"/>
    <w:rsid w:val="47153D8C"/>
    <w:rsid w:val="4761426B"/>
    <w:rsid w:val="48516A69"/>
    <w:rsid w:val="49545BA6"/>
    <w:rsid w:val="496F47E4"/>
    <w:rsid w:val="49AD2DE4"/>
    <w:rsid w:val="4A022549"/>
    <w:rsid w:val="4A2221F1"/>
    <w:rsid w:val="4A340C69"/>
    <w:rsid w:val="4A3734C1"/>
    <w:rsid w:val="4A9B2F0E"/>
    <w:rsid w:val="4AE52598"/>
    <w:rsid w:val="4C7A5555"/>
    <w:rsid w:val="4DF15AD5"/>
    <w:rsid w:val="4E244D0F"/>
    <w:rsid w:val="4E2A3AD0"/>
    <w:rsid w:val="4EB11887"/>
    <w:rsid w:val="5074033F"/>
    <w:rsid w:val="50757ED2"/>
    <w:rsid w:val="507B109E"/>
    <w:rsid w:val="5154786E"/>
    <w:rsid w:val="52C9547B"/>
    <w:rsid w:val="52CE2297"/>
    <w:rsid w:val="53942A76"/>
    <w:rsid w:val="54696C74"/>
    <w:rsid w:val="546C2979"/>
    <w:rsid w:val="547E28FF"/>
    <w:rsid w:val="55445166"/>
    <w:rsid w:val="55542B24"/>
    <w:rsid w:val="56806AB7"/>
    <w:rsid w:val="56BA486C"/>
    <w:rsid w:val="57A25D6B"/>
    <w:rsid w:val="581274C0"/>
    <w:rsid w:val="586A65C5"/>
    <w:rsid w:val="59111BC9"/>
    <w:rsid w:val="59ED1A1D"/>
    <w:rsid w:val="5A574CC8"/>
    <w:rsid w:val="5ABF40AB"/>
    <w:rsid w:val="5B267AD9"/>
    <w:rsid w:val="5B796C0F"/>
    <w:rsid w:val="5B7E1CBD"/>
    <w:rsid w:val="5CA46A27"/>
    <w:rsid w:val="5D484DB0"/>
    <w:rsid w:val="5F901DFD"/>
    <w:rsid w:val="5FFC3D68"/>
    <w:rsid w:val="60BF0A10"/>
    <w:rsid w:val="61CE6FA1"/>
    <w:rsid w:val="623C04D8"/>
    <w:rsid w:val="629603F4"/>
    <w:rsid w:val="6301243C"/>
    <w:rsid w:val="637825BD"/>
    <w:rsid w:val="63C70FB1"/>
    <w:rsid w:val="64144450"/>
    <w:rsid w:val="64BC1310"/>
    <w:rsid w:val="650551BF"/>
    <w:rsid w:val="6669724E"/>
    <w:rsid w:val="669725EF"/>
    <w:rsid w:val="674A3798"/>
    <w:rsid w:val="68605406"/>
    <w:rsid w:val="688229F7"/>
    <w:rsid w:val="68CD3938"/>
    <w:rsid w:val="69314FD5"/>
    <w:rsid w:val="6AB16114"/>
    <w:rsid w:val="6B9132E8"/>
    <w:rsid w:val="6DF81375"/>
    <w:rsid w:val="6E2A24D2"/>
    <w:rsid w:val="6F040245"/>
    <w:rsid w:val="6F124282"/>
    <w:rsid w:val="6F2F1498"/>
    <w:rsid w:val="6F4264EF"/>
    <w:rsid w:val="6F444BB2"/>
    <w:rsid w:val="70460F4F"/>
    <w:rsid w:val="70C037F6"/>
    <w:rsid w:val="70E21EB3"/>
    <w:rsid w:val="711B4D4B"/>
    <w:rsid w:val="71950937"/>
    <w:rsid w:val="725F42ED"/>
    <w:rsid w:val="732531B9"/>
    <w:rsid w:val="7326377D"/>
    <w:rsid w:val="732F7305"/>
    <w:rsid w:val="734765DF"/>
    <w:rsid w:val="7386633A"/>
    <w:rsid w:val="750E729B"/>
    <w:rsid w:val="75B81ABD"/>
    <w:rsid w:val="75C33255"/>
    <w:rsid w:val="762C5DA7"/>
    <w:rsid w:val="76C352FC"/>
    <w:rsid w:val="77BB442C"/>
    <w:rsid w:val="77E34725"/>
    <w:rsid w:val="79570E03"/>
    <w:rsid w:val="7A0A1F52"/>
    <w:rsid w:val="7AC25E74"/>
    <w:rsid w:val="7B966EA5"/>
    <w:rsid w:val="7B98374D"/>
    <w:rsid w:val="7BDE6C47"/>
    <w:rsid w:val="7CBA7C1D"/>
    <w:rsid w:val="7CC16AA6"/>
    <w:rsid w:val="7D013BC3"/>
    <w:rsid w:val="7E0255BF"/>
    <w:rsid w:val="7EC746A1"/>
    <w:rsid w:val="7F664B55"/>
    <w:rsid w:val="7FB16EC0"/>
    <w:rsid w:val="7FC159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6"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7" w:semiHidden="0" w:name="Normal Indent"/>
    <w:lsdException w:uiPriority="99" w:name="footnote text"/>
    <w:lsdException w:qFormat="1" w:uiPriority="99" w:name="annotation text"/>
    <w:lsdException w:qFormat="1" w:uiPriority="99" w:semiHidden="0" w:name="header"/>
    <w:lsdException w:qFormat="1" w:uiPriority="6"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7"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6" w:semiHidden="0" w:name="Body Text Indent"/>
    <w:lsdException w:qFormat="1" w:unhideWhenUsed="0" w:uiPriority="7"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7"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6"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2"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4"/>
    <w:qFormat/>
    <w:uiPriority w:val="6"/>
    <w:pPr>
      <w:keepNext/>
      <w:keepLines/>
      <w:spacing w:before="340" w:after="330" w:line="578" w:lineRule="auto"/>
      <w:outlineLvl w:val="0"/>
    </w:pPr>
    <w:rPr>
      <w:b/>
      <w:bCs/>
      <w:kern w:val="44"/>
      <w:sz w:val="44"/>
      <w:szCs w:val="44"/>
    </w:rPr>
  </w:style>
  <w:style w:type="paragraph" w:styleId="3">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7"/>
    <w:pPr>
      <w:widowControl/>
      <w:ind w:firstLine="420"/>
      <w:jc w:val="left"/>
    </w:pPr>
    <w:rPr>
      <w:rFonts w:ascii="Times New Roman" w:hAnsi="Times New Roman" w:eastAsia="宋体" w:cs="Times New Roman"/>
      <w:color w:val="000000"/>
      <w:kern w:val="0"/>
      <w:sz w:val="20"/>
      <w:szCs w:val="20"/>
    </w:rPr>
  </w:style>
  <w:style w:type="paragraph" w:styleId="8">
    <w:name w:val="Document Map"/>
    <w:basedOn w:val="1"/>
    <w:link w:val="61"/>
    <w:semiHidden/>
    <w:unhideWhenUsed/>
    <w:qFormat/>
    <w:uiPriority w:val="99"/>
    <w:rPr>
      <w:rFonts w:ascii="宋体" w:eastAsia="宋体"/>
      <w:sz w:val="18"/>
      <w:szCs w:val="18"/>
    </w:rPr>
  </w:style>
  <w:style w:type="paragraph" w:styleId="9">
    <w:name w:val="annotation text"/>
    <w:basedOn w:val="1"/>
    <w:link w:val="32"/>
    <w:semiHidden/>
    <w:unhideWhenUsed/>
    <w:qFormat/>
    <w:uiPriority w:val="99"/>
    <w:pPr>
      <w:jc w:val="left"/>
    </w:pPr>
  </w:style>
  <w:style w:type="paragraph" w:styleId="10">
    <w:name w:val="Body Text"/>
    <w:basedOn w:val="1"/>
    <w:link w:val="59"/>
    <w:semiHidden/>
    <w:unhideWhenUsed/>
    <w:qFormat/>
    <w:uiPriority w:val="99"/>
    <w:pPr>
      <w:spacing w:after="120"/>
    </w:pPr>
  </w:style>
  <w:style w:type="paragraph" w:styleId="11">
    <w:name w:val="Body Text Indent"/>
    <w:basedOn w:val="1"/>
    <w:link w:val="53"/>
    <w:qFormat/>
    <w:uiPriority w:val="6"/>
    <w:pPr>
      <w:spacing w:line="360" w:lineRule="auto"/>
      <w:ind w:firstLine="630"/>
    </w:pPr>
    <w:rPr>
      <w:rFonts w:ascii="宋体" w:hAnsi="宋体" w:eastAsia="宋体" w:cs="宋体"/>
      <w:color w:val="000000"/>
      <w:kern w:val="1"/>
      <w:sz w:val="24"/>
      <w:szCs w:val="20"/>
    </w:rPr>
  </w:style>
  <w:style w:type="paragraph" w:styleId="12">
    <w:name w:val="List 2"/>
    <w:basedOn w:val="1"/>
    <w:qFormat/>
    <w:uiPriority w:val="7"/>
    <w:pPr>
      <w:spacing w:line="360" w:lineRule="atLeast"/>
      <w:ind w:left="100" w:hanging="200"/>
      <w:jc w:val="left"/>
    </w:pPr>
    <w:rPr>
      <w:rFonts w:ascii="Times New Roman" w:hAnsi="Times New Roman" w:eastAsia="宋体" w:cs="Times New Roman"/>
      <w:color w:val="000000"/>
      <w:kern w:val="0"/>
      <w:sz w:val="24"/>
      <w:szCs w:val="20"/>
    </w:rPr>
  </w:style>
  <w:style w:type="paragraph" w:styleId="13">
    <w:name w:val="List Continue"/>
    <w:basedOn w:val="1"/>
    <w:qFormat/>
    <w:uiPriority w:val="7"/>
    <w:pPr>
      <w:spacing w:after="120" w:line="360" w:lineRule="atLeast"/>
      <w:ind w:left="420"/>
      <w:jc w:val="left"/>
    </w:pPr>
    <w:rPr>
      <w:rFonts w:ascii="Times New Roman" w:hAnsi="Times New Roman" w:eastAsia="宋体" w:cs="Times New Roman"/>
      <w:color w:val="000000"/>
      <w:kern w:val="0"/>
      <w:sz w:val="24"/>
      <w:szCs w:val="20"/>
    </w:rPr>
  </w:style>
  <w:style w:type="paragraph" w:styleId="14">
    <w:name w:val="toc 3"/>
    <w:basedOn w:val="1"/>
    <w:next w:val="1"/>
    <w:unhideWhenUsed/>
    <w:qFormat/>
    <w:uiPriority w:val="39"/>
    <w:pPr>
      <w:ind w:left="840" w:leftChars="400"/>
    </w:pPr>
  </w:style>
  <w:style w:type="paragraph" w:styleId="15">
    <w:name w:val="Plain Text"/>
    <w:basedOn w:val="1"/>
    <w:link w:val="52"/>
    <w:qFormat/>
    <w:uiPriority w:val="6"/>
    <w:rPr>
      <w:rFonts w:ascii="宋体" w:hAnsi="宋体" w:eastAsia="宋体" w:cs="Courier New"/>
      <w:color w:val="000000"/>
      <w:kern w:val="1"/>
      <w:szCs w:val="20"/>
      <w:lang w:val="zh-CN"/>
    </w:rPr>
  </w:style>
  <w:style w:type="paragraph" w:styleId="16">
    <w:name w:val="Date"/>
    <w:basedOn w:val="1"/>
    <w:next w:val="1"/>
    <w:link w:val="46"/>
    <w:unhideWhenUsed/>
    <w:qFormat/>
    <w:uiPriority w:val="7"/>
    <w:pPr>
      <w:ind w:left="100" w:leftChars="2500"/>
    </w:pPr>
  </w:style>
  <w:style w:type="paragraph" w:styleId="17">
    <w:name w:val="Balloon Text"/>
    <w:basedOn w:val="1"/>
    <w:link w:val="33"/>
    <w:semiHidden/>
    <w:unhideWhenUsed/>
    <w:qFormat/>
    <w:uiPriority w:val="99"/>
    <w:rPr>
      <w:sz w:val="18"/>
      <w:szCs w:val="18"/>
    </w:rPr>
  </w:style>
  <w:style w:type="paragraph" w:styleId="18">
    <w:name w:val="footer"/>
    <w:basedOn w:val="1"/>
    <w:link w:val="49"/>
    <w:unhideWhenUsed/>
    <w:qFormat/>
    <w:uiPriority w:val="6"/>
    <w:pPr>
      <w:tabs>
        <w:tab w:val="center" w:pos="4153"/>
        <w:tab w:val="right" w:pos="8306"/>
      </w:tabs>
      <w:snapToGrid w:val="0"/>
      <w:jc w:val="left"/>
    </w:pPr>
    <w:rPr>
      <w:sz w:val="18"/>
      <w:szCs w:val="18"/>
    </w:rPr>
  </w:style>
  <w:style w:type="paragraph" w:styleId="19">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style>
  <w:style w:type="paragraph" w:styleId="21">
    <w:name w:val="toc 4"/>
    <w:basedOn w:val="1"/>
    <w:next w:val="1"/>
    <w:unhideWhenUsed/>
    <w:qFormat/>
    <w:uiPriority w:val="39"/>
    <w:pPr>
      <w:ind w:left="1260" w:leftChars="600"/>
    </w:pPr>
  </w:style>
  <w:style w:type="paragraph" w:styleId="22">
    <w:name w:val="toc 2"/>
    <w:basedOn w:val="1"/>
    <w:next w:val="1"/>
    <w:unhideWhenUsed/>
    <w:qFormat/>
    <w:uiPriority w:val="39"/>
    <w:pPr>
      <w:ind w:left="420" w:leftChars="200"/>
    </w:p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4">
    <w:name w:val="annotation subject"/>
    <w:basedOn w:val="9"/>
    <w:next w:val="9"/>
    <w:link w:val="47"/>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Emphasis"/>
    <w:basedOn w:val="27"/>
    <w:qFormat/>
    <w:uiPriority w:val="20"/>
    <w:rPr>
      <w:color w:val="CC0000"/>
    </w:rPr>
  </w:style>
  <w:style w:type="character" w:styleId="29">
    <w:name w:val="Hyperlink"/>
    <w:basedOn w:val="27"/>
    <w:unhideWhenUsed/>
    <w:qFormat/>
    <w:uiPriority w:val="99"/>
    <w:rPr>
      <w:color w:val="0000FF" w:themeColor="hyperlink"/>
      <w:u w:val="single"/>
      <w14:textFill>
        <w14:solidFill>
          <w14:schemeClr w14:val="hlink"/>
        </w14:solidFill>
      </w14:textFill>
    </w:rPr>
  </w:style>
  <w:style w:type="character" w:styleId="30">
    <w:name w:val="annotation reference"/>
    <w:basedOn w:val="27"/>
    <w:semiHidden/>
    <w:unhideWhenUsed/>
    <w:qFormat/>
    <w:uiPriority w:val="99"/>
    <w:rPr>
      <w:sz w:val="21"/>
      <w:szCs w:val="21"/>
    </w:rPr>
  </w:style>
  <w:style w:type="paragraph" w:styleId="31">
    <w:name w:val="List Paragraph"/>
    <w:basedOn w:val="1"/>
    <w:qFormat/>
    <w:uiPriority w:val="34"/>
    <w:pPr>
      <w:ind w:firstLine="420" w:firstLineChars="200"/>
    </w:pPr>
  </w:style>
  <w:style w:type="character" w:customStyle="1" w:styleId="32">
    <w:name w:val="批注文字 Char"/>
    <w:basedOn w:val="27"/>
    <w:link w:val="9"/>
    <w:semiHidden/>
    <w:qFormat/>
    <w:uiPriority w:val="99"/>
  </w:style>
  <w:style w:type="character" w:customStyle="1" w:styleId="33">
    <w:name w:val="批注框文本 Char"/>
    <w:basedOn w:val="27"/>
    <w:link w:val="17"/>
    <w:semiHidden/>
    <w:qFormat/>
    <w:uiPriority w:val="99"/>
    <w:rPr>
      <w:sz w:val="18"/>
      <w:szCs w:val="18"/>
    </w:rPr>
  </w:style>
  <w:style w:type="character" w:customStyle="1" w:styleId="34">
    <w:name w:val="标题 1 Char"/>
    <w:basedOn w:val="27"/>
    <w:link w:val="2"/>
    <w:qFormat/>
    <w:uiPriority w:val="9"/>
    <w:rPr>
      <w:b/>
      <w:bCs/>
      <w:kern w:val="44"/>
      <w:sz w:val="44"/>
      <w:szCs w:val="44"/>
    </w:rPr>
  </w:style>
  <w:style w:type="character" w:customStyle="1" w:styleId="35">
    <w:name w:val="标题 2 Char"/>
    <w:basedOn w:val="27"/>
    <w:link w:val="3"/>
    <w:qFormat/>
    <w:uiPriority w:val="9"/>
    <w:rPr>
      <w:rFonts w:asciiTheme="majorHAnsi" w:hAnsiTheme="majorHAnsi" w:eastAsiaTheme="majorEastAsia" w:cstheme="majorBidi"/>
      <w:b/>
      <w:bCs/>
      <w:sz w:val="32"/>
      <w:szCs w:val="32"/>
    </w:rPr>
  </w:style>
  <w:style w:type="character" w:customStyle="1" w:styleId="36">
    <w:name w:val="标题 3 Char"/>
    <w:basedOn w:val="27"/>
    <w:link w:val="4"/>
    <w:qFormat/>
    <w:uiPriority w:val="9"/>
    <w:rPr>
      <w:b/>
      <w:bCs/>
      <w:sz w:val="32"/>
      <w:szCs w:val="32"/>
    </w:rPr>
  </w:style>
  <w:style w:type="paragraph" w:customStyle="1" w:styleId="37">
    <w:name w:val="标题2ss"/>
    <w:basedOn w:val="3"/>
    <w:link w:val="39"/>
    <w:qFormat/>
    <w:uiPriority w:val="0"/>
    <w:pPr>
      <w:spacing w:before="0" w:after="0" w:line="415" w:lineRule="auto"/>
    </w:pPr>
    <w:rPr>
      <w:rFonts w:asciiTheme="minorEastAsia" w:hAnsiTheme="minorEastAsia" w:eastAsiaTheme="minorEastAsia"/>
      <w:sz w:val="28"/>
    </w:rPr>
  </w:style>
  <w:style w:type="paragraph" w:customStyle="1" w:styleId="38">
    <w:name w:val="标题1ss"/>
    <w:basedOn w:val="2"/>
    <w:link w:val="41"/>
    <w:qFormat/>
    <w:uiPriority w:val="0"/>
    <w:pPr>
      <w:spacing w:before="0" w:after="0" w:line="360" w:lineRule="auto"/>
      <w:jc w:val="center"/>
    </w:pPr>
    <w:rPr>
      <w:rFonts w:asciiTheme="minorEastAsia" w:hAnsiTheme="minorEastAsia"/>
      <w:sz w:val="28"/>
      <w:szCs w:val="28"/>
    </w:rPr>
  </w:style>
  <w:style w:type="character" w:customStyle="1" w:styleId="39">
    <w:name w:val="标题2ss Char"/>
    <w:basedOn w:val="35"/>
    <w:link w:val="37"/>
    <w:qFormat/>
    <w:uiPriority w:val="0"/>
    <w:rPr>
      <w:rFonts w:asciiTheme="minorEastAsia" w:hAnsiTheme="minorEastAsia" w:eastAsiaTheme="majorEastAsia" w:cstheme="majorBidi"/>
      <w:sz w:val="28"/>
      <w:szCs w:val="32"/>
    </w:rPr>
  </w:style>
  <w:style w:type="paragraph" w:customStyle="1" w:styleId="40">
    <w:name w:val="标题3ss"/>
    <w:basedOn w:val="4"/>
    <w:link w:val="43"/>
    <w:qFormat/>
    <w:uiPriority w:val="0"/>
    <w:pPr>
      <w:spacing w:before="0" w:after="0" w:line="415" w:lineRule="auto"/>
    </w:pPr>
    <w:rPr>
      <w:rFonts w:asciiTheme="minorEastAsia" w:hAnsiTheme="minorEastAsia"/>
      <w:sz w:val="24"/>
    </w:rPr>
  </w:style>
  <w:style w:type="character" w:customStyle="1" w:styleId="41">
    <w:name w:val="标题1ss Char"/>
    <w:basedOn w:val="34"/>
    <w:link w:val="38"/>
    <w:qFormat/>
    <w:uiPriority w:val="0"/>
    <w:rPr>
      <w:rFonts w:asciiTheme="minorEastAsia" w:hAnsiTheme="minorEastAsia"/>
      <w:kern w:val="44"/>
      <w:sz w:val="28"/>
      <w:szCs w:val="28"/>
    </w:rPr>
  </w:style>
  <w:style w:type="character" w:customStyle="1" w:styleId="42">
    <w:name w:val="标题 4 Char"/>
    <w:basedOn w:val="27"/>
    <w:link w:val="5"/>
    <w:qFormat/>
    <w:uiPriority w:val="9"/>
    <w:rPr>
      <w:rFonts w:asciiTheme="majorHAnsi" w:hAnsiTheme="majorHAnsi" w:eastAsiaTheme="majorEastAsia" w:cstheme="majorBidi"/>
      <w:b/>
      <w:bCs/>
      <w:sz w:val="28"/>
      <w:szCs w:val="28"/>
    </w:rPr>
  </w:style>
  <w:style w:type="character" w:customStyle="1" w:styleId="43">
    <w:name w:val="标题3ss Char"/>
    <w:basedOn w:val="36"/>
    <w:link w:val="40"/>
    <w:qFormat/>
    <w:uiPriority w:val="0"/>
    <w:rPr>
      <w:rFonts w:asciiTheme="minorEastAsia" w:hAnsiTheme="minorEastAsia"/>
      <w:sz w:val="24"/>
      <w:szCs w:val="32"/>
    </w:rPr>
  </w:style>
  <w:style w:type="paragraph" w:customStyle="1" w:styleId="44">
    <w:name w:val="标题4ss"/>
    <w:basedOn w:val="5"/>
    <w:link w:val="45"/>
    <w:qFormat/>
    <w:uiPriority w:val="0"/>
    <w:pPr>
      <w:spacing w:before="0" w:after="0" w:line="377" w:lineRule="auto"/>
    </w:pPr>
    <w:rPr>
      <w:rFonts w:asciiTheme="minorEastAsia" w:hAnsiTheme="minorEastAsia" w:eastAsiaTheme="minorEastAsia"/>
      <w:sz w:val="24"/>
      <w:szCs w:val="24"/>
    </w:rPr>
  </w:style>
  <w:style w:type="character" w:customStyle="1" w:styleId="45">
    <w:name w:val="标题4ss Char"/>
    <w:basedOn w:val="42"/>
    <w:link w:val="44"/>
    <w:qFormat/>
    <w:uiPriority w:val="0"/>
    <w:rPr>
      <w:rFonts w:asciiTheme="minorEastAsia" w:hAnsiTheme="minorEastAsia" w:eastAsiaTheme="majorEastAsia" w:cstheme="majorBidi"/>
      <w:sz w:val="24"/>
      <w:szCs w:val="24"/>
    </w:rPr>
  </w:style>
  <w:style w:type="character" w:customStyle="1" w:styleId="46">
    <w:name w:val="日期 Char"/>
    <w:basedOn w:val="27"/>
    <w:link w:val="16"/>
    <w:semiHidden/>
    <w:qFormat/>
    <w:uiPriority w:val="99"/>
  </w:style>
  <w:style w:type="character" w:customStyle="1" w:styleId="47">
    <w:name w:val="批注主题 Char"/>
    <w:basedOn w:val="32"/>
    <w:link w:val="24"/>
    <w:semiHidden/>
    <w:qFormat/>
    <w:uiPriority w:val="99"/>
    <w:rPr>
      <w:b/>
      <w:bCs/>
    </w:rPr>
  </w:style>
  <w:style w:type="character" w:customStyle="1" w:styleId="48">
    <w:name w:val="页眉 Char"/>
    <w:basedOn w:val="27"/>
    <w:link w:val="19"/>
    <w:qFormat/>
    <w:uiPriority w:val="99"/>
    <w:rPr>
      <w:sz w:val="18"/>
      <w:szCs w:val="18"/>
    </w:rPr>
  </w:style>
  <w:style w:type="character" w:customStyle="1" w:styleId="49">
    <w:name w:val="页脚 Char"/>
    <w:basedOn w:val="27"/>
    <w:link w:val="18"/>
    <w:qFormat/>
    <w:uiPriority w:val="99"/>
    <w:rPr>
      <w:sz w:val="18"/>
      <w:szCs w:val="18"/>
    </w:rPr>
  </w:style>
  <w:style w:type="paragraph" w:customStyle="1" w:styleId="50">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51">
    <w:name w:val="No Spacing"/>
    <w:qFormat/>
    <w:uiPriority w:val="2"/>
    <w:rPr>
      <w:rFonts w:ascii="Calibri" w:hAnsi="Calibri" w:eastAsia="宋体" w:cs="Calibri"/>
      <w:color w:val="000000"/>
      <w:sz w:val="22"/>
      <w:szCs w:val="22"/>
      <w:lang w:val="en-US" w:eastAsia="zh-CN" w:bidi="ar-SA"/>
    </w:rPr>
  </w:style>
  <w:style w:type="character" w:customStyle="1" w:styleId="52">
    <w:name w:val="纯文本 Char"/>
    <w:basedOn w:val="27"/>
    <w:link w:val="15"/>
    <w:qFormat/>
    <w:uiPriority w:val="6"/>
    <w:rPr>
      <w:rFonts w:ascii="宋体" w:hAnsi="宋体" w:eastAsia="宋体" w:cs="Courier New"/>
      <w:color w:val="000000"/>
      <w:kern w:val="1"/>
      <w:szCs w:val="20"/>
      <w:lang w:val="zh-CN"/>
    </w:rPr>
  </w:style>
  <w:style w:type="character" w:customStyle="1" w:styleId="53">
    <w:name w:val="正文文本缩进 Char"/>
    <w:basedOn w:val="27"/>
    <w:link w:val="11"/>
    <w:qFormat/>
    <w:uiPriority w:val="6"/>
    <w:rPr>
      <w:rFonts w:ascii="宋体" w:hAnsi="宋体" w:eastAsia="宋体" w:cs="宋体"/>
      <w:color w:val="000000"/>
      <w:kern w:val="1"/>
      <w:sz w:val="24"/>
      <w:szCs w:val="20"/>
    </w:rPr>
  </w:style>
  <w:style w:type="character" w:customStyle="1" w:styleId="54">
    <w:name w:val="标题 5 Char"/>
    <w:basedOn w:val="27"/>
    <w:link w:val="6"/>
    <w:qFormat/>
    <w:uiPriority w:val="9"/>
    <w:rPr>
      <w:b/>
      <w:bCs/>
      <w:sz w:val="28"/>
      <w:szCs w:val="28"/>
    </w:rPr>
  </w:style>
  <w:style w:type="paragraph" w:customStyle="1" w:styleId="55">
    <w:name w:val="标题5ss"/>
    <w:basedOn w:val="6"/>
    <w:link w:val="57"/>
    <w:qFormat/>
    <w:uiPriority w:val="0"/>
    <w:pPr>
      <w:spacing w:before="0" w:after="0" w:line="240" w:lineRule="auto"/>
    </w:pPr>
    <w:rPr>
      <w:sz w:val="24"/>
    </w:rPr>
  </w:style>
  <w:style w:type="paragraph" w:customStyle="1" w:styleId="56">
    <w:name w:val="标题5sss"/>
    <w:basedOn w:val="55"/>
    <w:link w:val="58"/>
    <w:qFormat/>
    <w:uiPriority w:val="0"/>
    <w:pPr>
      <w:spacing w:line="360" w:lineRule="auto"/>
    </w:pPr>
    <w:rPr>
      <w:rFonts w:asciiTheme="majorEastAsia" w:hAnsiTheme="majorEastAsia" w:eastAsiaTheme="majorEastAsia"/>
    </w:rPr>
  </w:style>
  <w:style w:type="character" w:customStyle="1" w:styleId="57">
    <w:name w:val="标题5ss Char"/>
    <w:basedOn w:val="54"/>
    <w:link w:val="55"/>
    <w:qFormat/>
    <w:uiPriority w:val="0"/>
    <w:rPr>
      <w:sz w:val="24"/>
      <w:szCs w:val="28"/>
    </w:rPr>
  </w:style>
  <w:style w:type="character" w:customStyle="1" w:styleId="58">
    <w:name w:val="标题5sss Char"/>
    <w:basedOn w:val="57"/>
    <w:link w:val="56"/>
    <w:qFormat/>
    <w:uiPriority w:val="0"/>
    <w:rPr>
      <w:rFonts w:asciiTheme="majorEastAsia" w:hAnsiTheme="majorEastAsia" w:eastAsiaTheme="majorEastAsia"/>
      <w:sz w:val="24"/>
      <w:szCs w:val="28"/>
    </w:rPr>
  </w:style>
  <w:style w:type="character" w:customStyle="1" w:styleId="59">
    <w:name w:val="正文文本 Char"/>
    <w:basedOn w:val="27"/>
    <w:link w:val="10"/>
    <w:semiHidden/>
    <w:qFormat/>
    <w:uiPriority w:val="99"/>
  </w:style>
  <w:style w:type="paragraph" w:customStyle="1" w:styleId="6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1">
    <w:name w:val="文档结构图 Char"/>
    <w:basedOn w:val="27"/>
    <w:link w:val="8"/>
    <w:semiHidden/>
    <w:qFormat/>
    <w:uiPriority w:val="99"/>
    <w:rPr>
      <w:rFonts w:ascii="宋体" w:eastAsia="宋体"/>
      <w:sz w:val="18"/>
      <w:szCs w:val="18"/>
    </w:rPr>
  </w:style>
  <w:style w:type="paragraph" w:customStyle="1" w:styleId="62">
    <w:name w:val="表格文字"/>
    <w:basedOn w:val="1"/>
    <w:qFormat/>
    <w:uiPriority w:val="0"/>
    <w:pPr>
      <w:spacing w:line="360" w:lineRule="auto"/>
    </w:pPr>
    <w:rPr>
      <w:rFonts w:ascii="Times New Roman" w:hAnsi="Times New Roman" w:eastAsia="仿宋_GB2312" w:cs="Times New Roman"/>
      <w:sz w:val="24"/>
      <w:szCs w:val="28"/>
    </w:rPr>
  </w:style>
  <w:style w:type="character" w:customStyle="1" w:styleId="63">
    <w:name w:val="D_正文 Char"/>
    <w:basedOn w:val="27"/>
    <w:link w:val="64"/>
    <w:qFormat/>
    <w:locked/>
    <w:uiPriority w:val="0"/>
    <w:rPr>
      <w:rFonts w:ascii="仿宋_GB2312" w:hAnsi="仿宋" w:eastAsia="仿宋_GB2312" w:cs="Times New Roman"/>
      <w:sz w:val="24"/>
      <w:szCs w:val="21"/>
    </w:rPr>
  </w:style>
  <w:style w:type="paragraph" w:customStyle="1" w:styleId="64">
    <w:name w:val="D_正文"/>
    <w:basedOn w:val="1"/>
    <w:link w:val="63"/>
    <w:qFormat/>
    <w:uiPriority w:val="0"/>
    <w:pPr>
      <w:spacing w:beforeLines="20" w:after="48" w:line="360" w:lineRule="auto"/>
      <w:ind w:firstLine="420" w:firstLineChars="175"/>
      <w:jc w:val="left"/>
    </w:pPr>
    <w:rPr>
      <w:rFonts w:ascii="仿宋_GB2312" w:hAnsi="仿宋" w:eastAsia="仿宋_GB2312" w:cs="Times New Roman"/>
      <w:sz w:val="24"/>
      <w:szCs w:val="21"/>
    </w:rPr>
  </w:style>
  <w:style w:type="paragraph" w:customStyle="1" w:styleId="65">
    <w:name w:val="List Paragraph1"/>
    <w:basedOn w:val="1"/>
    <w:qFormat/>
    <w:uiPriority w:val="0"/>
    <w:pPr>
      <w:ind w:firstLine="420" w:firstLineChars="200"/>
    </w:pPr>
    <w:rPr>
      <w:rFonts w:ascii="Calibri" w:hAnsi="Calibri"/>
    </w:rPr>
  </w:style>
  <w:style w:type="paragraph" w:customStyle="1" w:styleId="66">
    <w:name w:val="标题A"/>
    <w:basedOn w:val="1"/>
    <w:qFormat/>
    <w:uiPriority w:val="0"/>
    <w:pPr>
      <w:adjustRightInd w:val="0"/>
      <w:snapToGrid w:val="0"/>
      <w:spacing w:before="120" w:afterLines="50"/>
      <w:jc w:val="center"/>
      <w:textAlignment w:val="baseline"/>
    </w:pPr>
    <w:rPr>
      <w:rFonts w:eastAsia="黑体"/>
      <w:b/>
      <w:bCs/>
      <w:kern w:val="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C2BE9-50F7-49F9-B881-3D545175F2FF}">
  <ds:schemaRefs/>
</ds:datastoreItem>
</file>

<file path=docProps/app.xml><?xml version="1.0" encoding="utf-8"?>
<Properties xmlns="http://schemas.openxmlformats.org/officeDocument/2006/extended-properties" xmlns:vt="http://schemas.openxmlformats.org/officeDocument/2006/docPropsVTypes">
  <Template>Normal</Template>
  <Pages>1</Pages>
  <Words>1148</Words>
  <Characters>6544</Characters>
  <Lines>54</Lines>
  <Paragraphs>15</Paragraphs>
  <TotalTime>454</TotalTime>
  <ScaleCrop>false</ScaleCrop>
  <LinksUpToDate>false</LinksUpToDate>
  <CharactersWithSpaces>7677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2018-09-26T09:34:00Z</dcterms:created>
  <dc:creator>danirl</dc:creator>
  <cp:lastModifiedBy>Administrator</cp:lastModifiedBy>
  <cp:lastPrinted>2021-12-17T07:49:00Z</cp:lastPrinted>
  <dcterms:modified xsi:type="dcterms:W3CDTF">2023-02-23T07:24:46Z</dcterms:modified>
  <cp:revision>287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B8D844E414BC4155BE97F4A9B8C4D162</vt:lpwstr>
  </property>
</Properties>
</file>